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16" w:rsidRPr="00B57C92" w:rsidRDefault="00675416" w:rsidP="00675416">
      <w:pPr>
        <w:tabs>
          <w:tab w:val="left" w:pos="5240"/>
        </w:tabs>
        <w:rPr>
          <w:rFonts w:ascii="Arial" w:hAnsi="Arial" w:cs="Arial"/>
          <w:b/>
          <w:i/>
          <w:szCs w:val="24"/>
        </w:rPr>
      </w:pPr>
      <w:bookmarkStart w:id="0" w:name="_GoBack"/>
      <w:bookmarkEnd w:id="0"/>
      <w:r w:rsidRPr="00A8414B">
        <w:rPr>
          <w:rFonts w:ascii="Arial" w:hAnsi="Arial" w:cs="Arial"/>
          <w:b/>
          <w:bCs/>
          <w:i/>
          <w:sz w:val="28"/>
          <w:szCs w:val="28"/>
        </w:rPr>
        <w:t>Stadium</w:t>
      </w:r>
      <w:r w:rsidRPr="00CB2A32">
        <w:rPr>
          <w:rFonts w:ascii="Arial" w:hAnsi="Arial" w:cs="Arial"/>
          <w:b/>
          <w:bCs/>
          <w:i/>
          <w:sz w:val="28"/>
          <w:szCs w:val="28"/>
        </w:rPr>
        <w:t>:</w:t>
      </w:r>
      <w:r w:rsidRPr="00CB2A32">
        <w:rPr>
          <w:rFonts w:ascii="Arial" w:hAnsi="Arial" w:cs="Arial"/>
          <w:b/>
          <w:bCs/>
          <w:i/>
          <w:sz w:val="40"/>
          <w:szCs w:val="40"/>
        </w:rPr>
        <w:t xml:space="preserve">        </w:t>
      </w:r>
      <w:r w:rsidRPr="002558E6">
        <w:rPr>
          <w:rFonts w:ascii="Arial" w:hAnsi="Arial" w:cs="Arial"/>
          <w:b/>
          <w:bCs/>
          <w:i/>
          <w:sz w:val="28"/>
          <w:szCs w:val="28"/>
        </w:rPr>
        <w:t>PROJEKT BUDOWLANY</w:t>
      </w:r>
      <w:r>
        <w:rPr>
          <w:rFonts w:ascii="Arial" w:hAnsi="Arial" w:cs="Arial"/>
          <w:b/>
          <w:bCs/>
          <w:sz w:val="40"/>
          <w:szCs w:val="40"/>
        </w:rPr>
        <w:t xml:space="preserve">             </w:t>
      </w:r>
      <w:r>
        <w:rPr>
          <w:rFonts w:ascii="Arial" w:hAnsi="Arial" w:cs="Arial"/>
          <w:b/>
          <w:bCs/>
          <w:sz w:val="40"/>
          <w:szCs w:val="40"/>
        </w:rPr>
        <w:tab/>
      </w:r>
    </w:p>
    <w:p w:rsidR="00675416" w:rsidRDefault="00675416" w:rsidP="00675416">
      <w:pPr>
        <w:tabs>
          <w:tab w:val="left" w:pos="5240"/>
        </w:tabs>
        <w:rPr>
          <w:rFonts w:ascii="Arial" w:hAnsi="Arial" w:cs="Arial"/>
          <w:b/>
          <w:bCs/>
          <w:szCs w:val="24"/>
        </w:rPr>
      </w:pPr>
    </w:p>
    <w:p w:rsidR="00675416" w:rsidRDefault="00675416" w:rsidP="00675416">
      <w:pPr>
        <w:tabs>
          <w:tab w:val="left" w:pos="5240"/>
        </w:tabs>
        <w:rPr>
          <w:rFonts w:ascii="Arial" w:hAnsi="Arial" w:cs="Arial"/>
          <w:b/>
          <w:bCs/>
          <w:szCs w:val="24"/>
        </w:rPr>
      </w:pPr>
    </w:p>
    <w:p w:rsidR="00675416" w:rsidRDefault="00675416" w:rsidP="00675416">
      <w:pPr>
        <w:pStyle w:val="Tekstpodstawowy"/>
        <w:spacing w:line="240" w:lineRule="auto"/>
        <w:rPr>
          <w:rFonts w:cs="Arial"/>
          <w:b/>
          <w:bCs/>
          <w:i/>
          <w:color w:val="000000"/>
          <w:sz w:val="28"/>
          <w:szCs w:val="28"/>
        </w:rPr>
      </w:pPr>
      <w:r w:rsidRPr="00CB2A32">
        <w:rPr>
          <w:rFonts w:cs="Arial"/>
          <w:b/>
          <w:bCs/>
          <w:i/>
          <w:sz w:val="28"/>
          <w:szCs w:val="28"/>
        </w:rPr>
        <w:t>Branża:</w:t>
      </w:r>
      <w:r>
        <w:rPr>
          <w:rFonts w:cs="Arial"/>
          <w:b/>
          <w:bCs/>
          <w:sz w:val="40"/>
          <w:szCs w:val="40"/>
        </w:rPr>
        <w:t xml:space="preserve">          </w:t>
      </w:r>
      <w:r w:rsidRPr="002558E6">
        <w:rPr>
          <w:rFonts w:cs="Arial"/>
          <w:b/>
          <w:bCs/>
          <w:i/>
          <w:color w:val="000000"/>
          <w:sz w:val="28"/>
          <w:szCs w:val="28"/>
        </w:rPr>
        <w:t>ELEKTRYCZNA</w:t>
      </w:r>
    </w:p>
    <w:p w:rsidR="00675416" w:rsidRDefault="00675416" w:rsidP="00675416">
      <w:pPr>
        <w:pStyle w:val="Tekstpodstawowy"/>
        <w:spacing w:line="240" w:lineRule="auto"/>
        <w:rPr>
          <w:rFonts w:cs="Arial"/>
          <w:b/>
          <w:bCs/>
          <w:i/>
          <w:color w:val="000000"/>
          <w:szCs w:val="24"/>
        </w:rPr>
      </w:pPr>
    </w:p>
    <w:p w:rsidR="00675416" w:rsidRDefault="00675416" w:rsidP="00675416">
      <w:pPr>
        <w:pStyle w:val="Tekstpodstawowy"/>
        <w:spacing w:line="240" w:lineRule="auto"/>
        <w:rPr>
          <w:rFonts w:cs="Arial"/>
          <w:b/>
          <w:bCs/>
          <w:i/>
          <w:color w:val="000000"/>
          <w:szCs w:val="24"/>
        </w:rPr>
      </w:pPr>
    </w:p>
    <w:p w:rsidR="00675416" w:rsidRPr="002558E6" w:rsidRDefault="00675416" w:rsidP="00675416">
      <w:pPr>
        <w:pStyle w:val="Stopka"/>
        <w:tabs>
          <w:tab w:val="clear" w:pos="4536"/>
          <w:tab w:val="clear" w:pos="9072"/>
        </w:tabs>
        <w:ind w:left="2127" w:hanging="2127"/>
        <w:rPr>
          <w:rFonts w:ascii="Arial" w:hAnsi="Arial" w:cs="Arial"/>
          <w:b/>
          <w:bCs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>Zakres</w:t>
      </w:r>
      <w:r w:rsidRPr="00CB2A32">
        <w:rPr>
          <w:rFonts w:ascii="Arial" w:hAnsi="Arial" w:cs="Arial"/>
          <w:b/>
          <w:bCs/>
          <w:i/>
          <w:sz w:val="28"/>
          <w:szCs w:val="28"/>
        </w:rPr>
        <w:t>:</w:t>
      </w: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sz w:val="28"/>
          <w:szCs w:val="28"/>
        </w:rPr>
        <w:tab/>
      </w:r>
      <w:r w:rsidRPr="002558E6">
        <w:rPr>
          <w:rFonts w:ascii="Arial" w:hAnsi="Arial" w:cs="Arial"/>
          <w:b/>
          <w:bCs/>
          <w:i/>
          <w:sz w:val="28"/>
          <w:szCs w:val="28"/>
        </w:rPr>
        <w:t>INSTALACJE ELEKTRYCZNE NISKIEGO NAPIĘCIA (nn)</w:t>
      </w:r>
    </w:p>
    <w:p w:rsidR="00675416" w:rsidRDefault="00675416" w:rsidP="00675416">
      <w:pPr>
        <w:pStyle w:val="Tekstpodstawowy"/>
        <w:spacing w:line="240" w:lineRule="auto"/>
        <w:rPr>
          <w:rFonts w:cs="Arial"/>
          <w:b/>
          <w:bCs/>
          <w:i/>
          <w:color w:val="000000"/>
          <w:szCs w:val="24"/>
        </w:rPr>
      </w:pPr>
    </w:p>
    <w:p w:rsidR="00675416" w:rsidRDefault="00675416" w:rsidP="00675416">
      <w:pPr>
        <w:pStyle w:val="Tekstpodstawowy"/>
        <w:spacing w:line="240" w:lineRule="auto"/>
        <w:rPr>
          <w:rFonts w:cs="Arial"/>
          <w:b/>
          <w:bCs/>
          <w:i/>
          <w:color w:val="000000"/>
          <w:szCs w:val="24"/>
        </w:rPr>
      </w:pPr>
    </w:p>
    <w:p w:rsidR="00AF56FC" w:rsidRPr="008B078D" w:rsidRDefault="00675416" w:rsidP="008B078D">
      <w:pPr>
        <w:autoSpaceDE w:val="0"/>
        <w:autoSpaceDN w:val="0"/>
        <w:adjustRightInd w:val="0"/>
        <w:ind w:left="1410" w:hanging="1410"/>
        <w:rPr>
          <w:rFonts w:ascii="Arial" w:hAnsi="Arial" w:cs="Arial"/>
          <w:b/>
          <w:bCs/>
          <w:i/>
          <w:sz w:val="28"/>
          <w:szCs w:val="28"/>
        </w:rPr>
      </w:pPr>
      <w:r w:rsidRPr="002558E6">
        <w:rPr>
          <w:rFonts w:ascii="Arial" w:hAnsi="Arial" w:cs="Arial"/>
          <w:b/>
          <w:bCs/>
          <w:i/>
          <w:sz w:val="28"/>
          <w:szCs w:val="28"/>
        </w:rPr>
        <w:t>Temat: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ab/>
      </w:r>
      <w:r w:rsidR="00AF56FC" w:rsidRPr="008B078D">
        <w:rPr>
          <w:rFonts w:ascii="Arial" w:hAnsi="Arial" w:cs="Arial"/>
          <w:b/>
          <w:bCs/>
          <w:i/>
          <w:sz w:val="28"/>
          <w:szCs w:val="28"/>
        </w:rPr>
        <w:t xml:space="preserve">PRZEBUDOWA ORAZ ZMIANA SPOSOBU UŻYTKOWANIA </w:t>
      </w:r>
    </w:p>
    <w:p w:rsidR="00AF56FC" w:rsidRPr="008B078D" w:rsidRDefault="00AF56FC" w:rsidP="008B078D">
      <w:pPr>
        <w:autoSpaceDE w:val="0"/>
        <w:autoSpaceDN w:val="0"/>
        <w:adjustRightInd w:val="0"/>
        <w:ind w:left="1410"/>
        <w:rPr>
          <w:rFonts w:ascii="Arial" w:hAnsi="Arial" w:cs="Arial"/>
          <w:b/>
          <w:bCs/>
          <w:i/>
          <w:sz w:val="28"/>
          <w:szCs w:val="28"/>
        </w:rPr>
      </w:pPr>
      <w:r w:rsidRPr="008B078D">
        <w:rPr>
          <w:rFonts w:ascii="Arial" w:hAnsi="Arial" w:cs="Arial"/>
          <w:b/>
          <w:bCs/>
          <w:i/>
          <w:sz w:val="28"/>
          <w:szCs w:val="28"/>
        </w:rPr>
        <w:t>STRYCHU NA SALE LEKCYJNE</w:t>
      </w:r>
    </w:p>
    <w:p w:rsidR="00AF56FC" w:rsidRDefault="00AF56FC" w:rsidP="004950E3">
      <w:pPr>
        <w:autoSpaceDE w:val="0"/>
        <w:autoSpaceDN w:val="0"/>
        <w:adjustRightInd w:val="0"/>
        <w:ind w:left="1410" w:hanging="1410"/>
        <w:rPr>
          <w:rFonts w:ascii="Arial" w:hAnsi="Arial" w:cs="Arial"/>
          <w:sz w:val="40"/>
          <w:szCs w:val="40"/>
        </w:rPr>
      </w:pPr>
    </w:p>
    <w:p w:rsidR="00765F23" w:rsidRPr="00765F23" w:rsidRDefault="00765F23" w:rsidP="00675416">
      <w:pPr>
        <w:autoSpaceDE w:val="0"/>
        <w:autoSpaceDN w:val="0"/>
        <w:adjustRightInd w:val="0"/>
        <w:ind w:left="1410" w:hanging="1410"/>
        <w:rPr>
          <w:rFonts w:ascii="Arial" w:hAnsi="Arial" w:cs="Arial"/>
          <w:b/>
          <w:bCs/>
          <w:i/>
          <w:sz w:val="28"/>
          <w:szCs w:val="28"/>
        </w:rPr>
      </w:pPr>
    </w:p>
    <w:p w:rsidR="008B078D" w:rsidRPr="008B078D" w:rsidRDefault="00675416" w:rsidP="008B078D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  <w:r w:rsidRPr="0081307D">
        <w:rPr>
          <w:rFonts w:ascii="Arial" w:hAnsi="Arial" w:cs="Arial"/>
          <w:b/>
          <w:bCs/>
          <w:i/>
          <w:sz w:val="28"/>
          <w:szCs w:val="28"/>
        </w:rPr>
        <w:t>Adres:</w:t>
      </w:r>
      <w:r w:rsidRPr="0081307D">
        <w:rPr>
          <w:rFonts w:ascii="Arial" w:hAnsi="Arial" w:cs="Arial"/>
          <w:sz w:val="26"/>
          <w:szCs w:val="26"/>
        </w:rPr>
        <w:tab/>
      </w:r>
      <w:r w:rsidR="008B078D" w:rsidRPr="008B078D">
        <w:rPr>
          <w:rFonts w:ascii="Arial" w:hAnsi="Arial" w:cs="Arial"/>
          <w:b/>
          <w:i/>
          <w:sz w:val="28"/>
          <w:szCs w:val="28"/>
        </w:rPr>
        <w:t>DZ. NR 799/6, 799/14 OBRĘB DABROWA</w:t>
      </w:r>
    </w:p>
    <w:p w:rsidR="008B078D" w:rsidRPr="008B078D" w:rsidRDefault="008B078D" w:rsidP="008B078D">
      <w:pPr>
        <w:autoSpaceDE w:val="0"/>
        <w:autoSpaceDN w:val="0"/>
        <w:adjustRightInd w:val="0"/>
        <w:ind w:left="709" w:firstLine="709"/>
        <w:rPr>
          <w:rFonts w:ascii="Arial" w:hAnsi="Arial" w:cs="Arial"/>
          <w:b/>
          <w:i/>
          <w:sz w:val="28"/>
          <w:szCs w:val="28"/>
        </w:rPr>
      </w:pPr>
      <w:r w:rsidRPr="008B078D">
        <w:rPr>
          <w:rFonts w:ascii="Arial" w:hAnsi="Arial" w:cs="Arial"/>
          <w:b/>
          <w:i/>
          <w:sz w:val="28"/>
          <w:szCs w:val="28"/>
        </w:rPr>
        <w:t xml:space="preserve">UL. KOŚCIELNA </w:t>
      </w:r>
    </w:p>
    <w:p w:rsidR="008B078D" w:rsidRPr="008B078D" w:rsidRDefault="008B078D" w:rsidP="008B078D">
      <w:pPr>
        <w:autoSpaceDE w:val="0"/>
        <w:autoSpaceDN w:val="0"/>
        <w:adjustRightInd w:val="0"/>
        <w:ind w:left="709" w:firstLine="709"/>
        <w:rPr>
          <w:rFonts w:ascii="Arial" w:hAnsi="Arial" w:cs="Arial"/>
          <w:b/>
          <w:i/>
          <w:sz w:val="28"/>
          <w:szCs w:val="28"/>
        </w:rPr>
      </w:pPr>
      <w:r w:rsidRPr="008B078D">
        <w:rPr>
          <w:rFonts w:ascii="Arial" w:hAnsi="Arial" w:cs="Arial"/>
          <w:b/>
          <w:i/>
          <w:sz w:val="28"/>
          <w:szCs w:val="28"/>
        </w:rPr>
        <w:t>W DĄBROWIE TARNOWSKIEJ</w:t>
      </w:r>
    </w:p>
    <w:p w:rsidR="008B078D" w:rsidRDefault="008B078D" w:rsidP="004950E3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950E3" w:rsidRPr="004950E3" w:rsidRDefault="004950E3" w:rsidP="00765F23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</w:p>
    <w:p w:rsidR="00171AA7" w:rsidRDefault="00171AA7" w:rsidP="00454813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54813" w:rsidRDefault="00454813" w:rsidP="00BD5674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BD5674" w:rsidRDefault="00BD5674" w:rsidP="00675416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</w:p>
    <w:p w:rsidR="00675416" w:rsidRPr="00784A85" w:rsidRDefault="00675416" w:rsidP="00675416">
      <w:pPr>
        <w:autoSpaceDE w:val="0"/>
        <w:autoSpaceDN w:val="0"/>
        <w:adjustRightInd w:val="0"/>
        <w:rPr>
          <w:rFonts w:ascii="Arial" w:hAnsi="Arial" w:cs="Arial"/>
          <w:b/>
          <w:i/>
          <w:sz w:val="28"/>
          <w:szCs w:val="28"/>
        </w:rPr>
      </w:pPr>
    </w:p>
    <w:p w:rsidR="00675416" w:rsidRDefault="00675416" w:rsidP="00675416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75416" w:rsidRPr="00A62396" w:rsidRDefault="00675416" w:rsidP="00675416">
      <w:pPr>
        <w:pStyle w:val="Tekstpodstawowy"/>
        <w:spacing w:line="312" w:lineRule="auto"/>
        <w:jc w:val="left"/>
        <w:rPr>
          <w:rFonts w:cs="Arial"/>
          <w:b/>
          <w:i/>
          <w:szCs w:val="24"/>
        </w:rPr>
      </w:pPr>
    </w:p>
    <w:p w:rsidR="00765F23" w:rsidRDefault="00765F23" w:rsidP="004B3972">
      <w:pPr>
        <w:pStyle w:val="Tekstpodstawowy"/>
        <w:ind w:left="2124" w:hanging="2124"/>
        <w:rPr>
          <w:rFonts w:cs="Arial"/>
          <w:sz w:val="26"/>
          <w:szCs w:val="26"/>
        </w:rPr>
      </w:pPr>
    </w:p>
    <w:p w:rsidR="00BD5674" w:rsidRDefault="00BD5674" w:rsidP="00675416">
      <w:pPr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675416" w:rsidRDefault="00675416" w:rsidP="00675416">
      <w:pPr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675416" w:rsidRDefault="00675416" w:rsidP="00675416">
      <w:pPr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675416" w:rsidRDefault="00675416" w:rsidP="00675416">
      <w:pPr>
        <w:pStyle w:val="Tekstpodstawowy"/>
        <w:spacing w:line="240" w:lineRule="auto"/>
        <w:ind w:left="2131" w:hanging="2131"/>
        <w:jc w:val="left"/>
        <w:rPr>
          <w:rFonts w:cs="Arial"/>
          <w:color w:val="000000"/>
          <w:sz w:val="26"/>
          <w:szCs w:val="26"/>
        </w:rPr>
      </w:pPr>
    </w:p>
    <w:p w:rsidR="00675416" w:rsidRDefault="00675416" w:rsidP="00675416">
      <w:pPr>
        <w:pStyle w:val="Tekstpodstawowy"/>
        <w:spacing w:line="240" w:lineRule="auto"/>
        <w:ind w:left="2131" w:hanging="2131"/>
        <w:jc w:val="left"/>
        <w:rPr>
          <w:rFonts w:cs="Arial"/>
          <w:color w:val="000000"/>
          <w:sz w:val="26"/>
          <w:szCs w:val="26"/>
        </w:rPr>
      </w:pPr>
    </w:p>
    <w:p w:rsidR="00675416" w:rsidRDefault="00675416" w:rsidP="00675416">
      <w:pPr>
        <w:rPr>
          <w:rFonts w:ascii="Arial" w:hAnsi="Arial" w:cs="Arial"/>
          <w:szCs w:val="24"/>
        </w:rPr>
      </w:pPr>
    </w:p>
    <w:p w:rsidR="00675416" w:rsidRDefault="00675416" w:rsidP="00675416">
      <w:pPr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</w:t>
      </w:r>
      <w:r w:rsidRPr="00F4372F">
        <w:rPr>
          <w:rFonts w:ascii="Arial" w:hAnsi="Arial" w:cs="Arial"/>
          <w:i/>
          <w:szCs w:val="24"/>
        </w:rPr>
        <w:t xml:space="preserve">rojektant: </w:t>
      </w:r>
      <w:r w:rsidRPr="00A44B82">
        <w:rPr>
          <w:rFonts w:ascii="Arial" w:hAnsi="Arial" w:cs="Arial"/>
          <w:i/>
          <w:szCs w:val="24"/>
        </w:rPr>
        <w:t xml:space="preserve">mgr inż. </w:t>
      </w:r>
      <w:smartTag w:uri="urn:schemas-microsoft-com:office:smarttags" w:element="PersonName">
        <w:r w:rsidRPr="00A44B82">
          <w:rPr>
            <w:rFonts w:ascii="Arial" w:hAnsi="Arial" w:cs="Arial"/>
            <w:i/>
            <w:szCs w:val="24"/>
          </w:rPr>
          <w:t>Grzegorz Machalski</w:t>
        </w:r>
      </w:smartTag>
      <w:r>
        <w:rPr>
          <w:rFonts w:ascii="Arial" w:hAnsi="Arial" w:cs="Arial"/>
          <w:i/>
          <w:szCs w:val="24"/>
        </w:rPr>
        <w:t xml:space="preserve">  upr nr </w:t>
      </w:r>
      <w:r w:rsidRPr="00A44B82">
        <w:rPr>
          <w:rFonts w:ascii="Arial" w:hAnsi="Arial" w:cs="Arial"/>
          <w:i/>
          <w:szCs w:val="24"/>
        </w:rPr>
        <w:t>MAP/0277/PWOE/06</w:t>
      </w:r>
    </w:p>
    <w:p w:rsidR="004950E3" w:rsidRPr="00A44B82" w:rsidRDefault="004950E3" w:rsidP="00675416">
      <w:pPr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Sprawdzający: mgr inż. Jacek Kucharzyk upr nr MAP/0168/POOE/07</w:t>
      </w:r>
    </w:p>
    <w:p w:rsidR="00675416" w:rsidRPr="00F4372F" w:rsidRDefault="00675416" w:rsidP="00675416">
      <w:pPr>
        <w:rPr>
          <w:rFonts w:ascii="Arial" w:hAnsi="Arial" w:cs="Arial"/>
          <w:i/>
          <w:szCs w:val="24"/>
        </w:rPr>
      </w:pPr>
    </w:p>
    <w:p w:rsidR="00675416" w:rsidRDefault="00675416" w:rsidP="00675416">
      <w:pPr>
        <w:rPr>
          <w:rFonts w:ascii="Arial" w:hAnsi="Arial" w:cs="Arial"/>
          <w:b/>
        </w:rPr>
      </w:pPr>
    </w:p>
    <w:p w:rsidR="00675416" w:rsidRDefault="00675416" w:rsidP="00675416">
      <w:pPr>
        <w:rPr>
          <w:rFonts w:ascii="Arial" w:hAnsi="Arial" w:cs="Arial"/>
          <w:b/>
        </w:rPr>
      </w:pPr>
    </w:p>
    <w:p w:rsidR="00675416" w:rsidRDefault="00675416" w:rsidP="00675416">
      <w:pPr>
        <w:rPr>
          <w:rFonts w:ascii="Arial" w:hAnsi="Arial" w:cs="Arial"/>
          <w:b/>
        </w:rPr>
      </w:pPr>
    </w:p>
    <w:p w:rsidR="00675416" w:rsidRDefault="00675416" w:rsidP="00675416">
      <w:pPr>
        <w:rPr>
          <w:rFonts w:ascii="Arial" w:hAnsi="Arial" w:cs="Arial"/>
          <w:b/>
        </w:rPr>
      </w:pPr>
    </w:p>
    <w:p w:rsidR="00675416" w:rsidRPr="00C45E5A" w:rsidRDefault="00675416" w:rsidP="00675416">
      <w:pPr>
        <w:tabs>
          <w:tab w:val="left" w:pos="708"/>
        </w:tabs>
        <w:suppressAutoHyphens/>
        <w:jc w:val="both"/>
        <w:rPr>
          <w:rFonts w:ascii="Arial Narrow" w:hAnsi="Arial Narrow"/>
          <w:sz w:val="32"/>
          <w:szCs w:val="32"/>
          <w:lang w:eastAsia="ar-SA"/>
        </w:rPr>
      </w:pPr>
      <w:r w:rsidRPr="00C45E5A">
        <w:rPr>
          <w:rFonts w:ascii="Arial Narrow" w:hAnsi="Arial Narrow"/>
          <w:sz w:val="32"/>
          <w:szCs w:val="32"/>
          <w:lang w:eastAsia="ar-SA"/>
        </w:rPr>
        <w:t>Jednostka projektowa:</w:t>
      </w:r>
    </w:p>
    <w:p w:rsidR="00675416" w:rsidRPr="00C45E5A" w:rsidRDefault="00675416" w:rsidP="00675416">
      <w:pPr>
        <w:suppressAutoHyphens/>
        <w:rPr>
          <w:rFonts w:ascii="Arial Narrow" w:hAnsi="Arial Narrow"/>
          <w:b/>
          <w:lang w:eastAsia="ar-SA"/>
        </w:rPr>
      </w:pPr>
      <w:r w:rsidRPr="00C45E5A">
        <w:rPr>
          <w:rFonts w:ascii="Arial Narrow" w:hAnsi="Arial Narrow"/>
          <w:b/>
          <w:color w:val="0070C0"/>
          <w:lang w:eastAsia="ar-SA"/>
        </w:rPr>
        <w:t>GM-ELprojekt Grzegorz Machalski</w:t>
      </w:r>
    </w:p>
    <w:p w:rsidR="00675416" w:rsidRPr="00C45E5A" w:rsidRDefault="00EA062A" w:rsidP="00675416">
      <w:pPr>
        <w:tabs>
          <w:tab w:val="left" w:pos="2340"/>
        </w:tabs>
        <w:rPr>
          <w:rFonts w:ascii="Arial" w:hAnsi="Arial" w:cs="Arial"/>
          <w:spacing w:val="20"/>
          <w:sz w:val="16"/>
          <w:szCs w:val="16"/>
          <w:lang w:bidi="pl-PL"/>
        </w:rPr>
      </w:pPr>
      <w:r w:rsidRPr="00C45E5A">
        <w:rPr>
          <w:rFonts w:ascii="Arial" w:hAnsi="Arial" w:cs="Arial"/>
          <w:noProof/>
          <w:spacing w:val="20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39370</wp:posOffset>
                </wp:positionV>
                <wp:extent cx="2113915" cy="45085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3915" cy="45085"/>
                          <a:chOff x="1423" y="13866"/>
                          <a:chExt cx="2693" cy="50"/>
                        </a:xfrm>
                      </wpg:grpSpPr>
                      <wps:wsp>
                        <wps:cNvPr id="5" name="Rectangle 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423" y="13866"/>
                            <a:ext cx="907" cy="45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312" y="13871"/>
                            <a:ext cx="907" cy="45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3209" y="13867"/>
                            <a:ext cx="907" cy="45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096148" id="Group 2" o:spid="_x0000_s1026" style="position:absolute;margin-left:-.85pt;margin-top:3.1pt;width:166.45pt;height:3.55pt;z-index:251657728" coordorigin="1423,13866" coordsize="2693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">
                <v:rect id="Rectangle 3" o:spid="_x0000_s1027" style="position:absolute;left:1423;top:13866;width:907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Dsp8MA&#10;AADaAAAADwAAAGRycy9kb3ducmV2LnhtbESPQWvCQBSE70L/w/IKvenGUlNJXaUttEg8NS3S4yP7&#10;3ASzb0N2TeK/dwXB4zAz3zCrzWgb0VPna8cK5rMEBHHpdM1Gwd/v13QJwgdkjY1jUnAmD5v1w2SF&#10;mXYD/1BfBCMihH2GCqoQ2kxKX1Zk0c9cSxy9g+sshig7I3WHQ4TbRj4nSSot1hwXKmzps6LyWJys&#10;Atfk3x+v47ww+f7fv2BqTuXOKPX0OL6/gQg0hnv41t5qBQu4Xok3QK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Dsp8MAAADa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4" o:spid="_x0000_s1028" style="position:absolute;left:2312;top:13871;width:907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OacUA&#10;AADaAAAADwAAAGRycy9kb3ducmV2LnhtbESPQWvCQBSE7wX/w/IEL1I3FdGSuooorUUQMSr0+Mw+&#10;k2D2bcxuNf33riD0OMzMN8x42phSXKl2hWUFb70IBHFqdcGZgv3u8/UdhPPIGkvLpOCPHEwnrZcx&#10;xtreeEvXxGciQNjFqCD3voqldGlOBl3PVsTBO9naoA+yzqSu8RbgppT9KBpKgwWHhRwrmueUnpNf&#10;oyD9WlfH5Wa+HO0vi/JyWPysumagVKfdzD5AeGr8f/jZ/tYKhvC4Em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E5pxQAAANoAAAAPAAAAAAAAAAAAAAAAAJgCAABkcnMv&#10;ZG93bnJldi54bWxQSwUGAAAAAAQABAD1AAAAigMAAAAA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5" o:spid="_x0000_s1029" style="position:absolute;left:3209;top:13867;width:907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VOlcAA&#10;AADaAAAADwAAAGRycy9kb3ducmV2LnhtbERPW2vCMBR+H/gfwhF8m6nDTalG0aGwKSJe8PnYHNNi&#10;c1KaqN2/N4PBHj+++3ja2FLcqfaFYwW9bgKCOHO6YKPgeFi+DkH4gKyxdEwKfsjDdNJ6GWOq3YN3&#10;dN8HI2II+xQV5CFUqZQ+y8mi77qKOHIXV1sMEdZG6hofMdyW8i1JPqTFgmNDjhV95pRd9zcbZ/TX&#10;i1Nmlhsz3856t2+6rt7PC6U67WY2AhGoCf/iP/eXVjCA3yvRD3L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5VOlc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</v:group>
            </w:pict>
          </mc:Fallback>
        </mc:AlternateContent>
      </w:r>
    </w:p>
    <w:p w:rsidR="00675416" w:rsidRPr="00C45E5A" w:rsidRDefault="00675416" w:rsidP="00675416">
      <w:pPr>
        <w:tabs>
          <w:tab w:val="left" w:pos="2340"/>
        </w:tabs>
        <w:rPr>
          <w:rFonts w:ascii="Arial" w:hAnsi="Arial" w:cs="Arial"/>
          <w:spacing w:val="20"/>
          <w:sz w:val="16"/>
          <w:szCs w:val="16"/>
          <w:lang w:bidi="pl-PL"/>
        </w:rPr>
      </w:pPr>
      <w:r w:rsidRPr="00C45E5A">
        <w:rPr>
          <w:rFonts w:ascii="Arial" w:hAnsi="Arial" w:cs="Arial"/>
          <w:spacing w:val="20"/>
          <w:sz w:val="16"/>
          <w:szCs w:val="16"/>
          <w:lang w:bidi="pl-PL"/>
        </w:rPr>
        <w:t>Al. Jana Pawła II nr 3</w:t>
      </w:r>
    </w:p>
    <w:p w:rsidR="00675416" w:rsidRPr="00C45E5A" w:rsidRDefault="00675416" w:rsidP="00675416">
      <w:pPr>
        <w:tabs>
          <w:tab w:val="left" w:pos="2340"/>
        </w:tabs>
        <w:rPr>
          <w:rFonts w:ascii="Arial" w:hAnsi="Arial" w:cs="Arial"/>
          <w:spacing w:val="20"/>
          <w:sz w:val="16"/>
          <w:szCs w:val="16"/>
          <w:lang w:bidi="pl-PL"/>
        </w:rPr>
      </w:pPr>
      <w:r w:rsidRPr="00C45E5A">
        <w:rPr>
          <w:rFonts w:ascii="Arial" w:hAnsi="Arial" w:cs="Arial"/>
          <w:spacing w:val="20"/>
          <w:sz w:val="16"/>
          <w:szCs w:val="16"/>
          <w:lang w:bidi="pl-PL"/>
        </w:rPr>
        <w:t>33-100, Tarnów</w:t>
      </w:r>
    </w:p>
    <w:p w:rsidR="00675416" w:rsidRPr="00C45E5A" w:rsidRDefault="00675416" w:rsidP="00675416">
      <w:pPr>
        <w:tabs>
          <w:tab w:val="left" w:pos="2340"/>
        </w:tabs>
        <w:rPr>
          <w:rFonts w:ascii="Arial" w:hAnsi="Arial" w:cs="Arial"/>
          <w:spacing w:val="20"/>
          <w:sz w:val="16"/>
          <w:szCs w:val="16"/>
          <w:lang w:bidi="pl-PL"/>
        </w:rPr>
      </w:pPr>
      <w:r w:rsidRPr="00C45E5A">
        <w:rPr>
          <w:rFonts w:ascii="Arial" w:hAnsi="Arial" w:cs="Arial"/>
          <w:spacing w:val="20"/>
          <w:sz w:val="16"/>
          <w:szCs w:val="16"/>
          <w:lang w:bidi="pl-PL"/>
        </w:rPr>
        <w:t>telefon: 660-215-988</w:t>
      </w:r>
    </w:p>
    <w:p w:rsidR="00675416" w:rsidRPr="007A1617" w:rsidRDefault="00675416" w:rsidP="00675416">
      <w:pPr>
        <w:suppressAutoHyphens/>
        <w:rPr>
          <w:rFonts w:ascii="Arial" w:hAnsi="Arial" w:cs="Arial"/>
          <w:sz w:val="16"/>
          <w:szCs w:val="16"/>
          <w:lang w:eastAsia="ar-SA" w:bidi="pl-PL"/>
        </w:rPr>
      </w:pPr>
      <w:r w:rsidRPr="007A1617">
        <w:rPr>
          <w:rFonts w:ascii="Arial" w:hAnsi="Arial" w:cs="Arial"/>
          <w:sz w:val="16"/>
          <w:szCs w:val="16"/>
          <w:lang w:eastAsia="ar-SA" w:bidi="pl-PL"/>
        </w:rPr>
        <w:t xml:space="preserve">e-mail: </w:t>
      </w:r>
      <w:hyperlink r:id="rId7" w:history="1">
        <w:r w:rsidRPr="007A1617">
          <w:rPr>
            <w:rFonts w:ascii="Arial" w:hAnsi="Arial" w:cs="Arial"/>
            <w:color w:val="0000FF"/>
            <w:sz w:val="16"/>
            <w:szCs w:val="16"/>
            <w:u w:val="single"/>
            <w:lang w:eastAsia="ar-SA" w:bidi="pl-PL"/>
          </w:rPr>
          <w:t>g.machalski@op.pl</w:t>
        </w:r>
      </w:hyperlink>
    </w:p>
    <w:p w:rsidR="00675416" w:rsidRDefault="00675416" w:rsidP="00675416">
      <w:pPr>
        <w:rPr>
          <w:rFonts w:ascii="Arial" w:hAnsi="Arial" w:cs="Arial"/>
          <w:b/>
        </w:rPr>
      </w:pPr>
    </w:p>
    <w:p w:rsidR="00182FB9" w:rsidRDefault="00182FB9" w:rsidP="00E55F32">
      <w:pPr>
        <w:rPr>
          <w:rFonts w:ascii="Arial" w:hAnsi="Arial" w:cs="Arial"/>
          <w:i/>
          <w:szCs w:val="24"/>
        </w:rPr>
      </w:pPr>
    </w:p>
    <w:p w:rsidR="006868C6" w:rsidRDefault="006868C6" w:rsidP="00E55F32">
      <w:pPr>
        <w:rPr>
          <w:rFonts w:ascii="Arial" w:hAnsi="Arial" w:cs="Arial"/>
          <w:b/>
        </w:rPr>
      </w:pPr>
    </w:p>
    <w:p w:rsidR="00675416" w:rsidRDefault="00A7075D" w:rsidP="00675416">
      <w:pPr>
        <w:jc w:val="center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Listopad</w:t>
      </w:r>
      <w:r w:rsidR="00675416" w:rsidRPr="004B3972">
        <w:rPr>
          <w:rFonts w:ascii="Arial" w:hAnsi="Arial" w:cs="Arial"/>
          <w:i/>
          <w:szCs w:val="24"/>
        </w:rPr>
        <w:t xml:space="preserve"> 2018</w:t>
      </w:r>
    </w:p>
    <w:p w:rsidR="001C30D6" w:rsidRDefault="001C30D6" w:rsidP="00E55F32">
      <w:pPr>
        <w:rPr>
          <w:rFonts w:ascii="Arial" w:hAnsi="Arial" w:cs="Arial"/>
          <w:b/>
        </w:rPr>
      </w:pPr>
    </w:p>
    <w:p w:rsidR="00675416" w:rsidRDefault="00675416" w:rsidP="00E55F32">
      <w:pPr>
        <w:rPr>
          <w:rFonts w:ascii="Arial" w:hAnsi="Arial" w:cs="Arial"/>
          <w:b/>
        </w:rPr>
      </w:pPr>
    </w:p>
    <w:p w:rsidR="00F60F45" w:rsidRPr="00AD4221" w:rsidRDefault="00454740" w:rsidP="00B87E1A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b/>
          <w:sz w:val="28"/>
          <w:u w:val="single"/>
        </w:rPr>
        <w:t xml:space="preserve">SPIS </w:t>
      </w:r>
      <w:r w:rsidR="00F60F45" w:rsidRPr="00C47D72">
        <w:rPr>
          <w:rFonts w:ascii="Arial" w:hAnsi="Arial" w:cs="Arial"/>
          <w:b/>
          <w:sz w:val="28"/>
          <w:u w:val="single"/>
        </w:rPr>
        <w:t>TREŚCI:</w:t>
      </w:r>
    </w:p>
    <w:p w:rsidR="00E355C2" w:rsidRPr="00C47D72" w:rsidRDefault="00E355C2" w:rsidP="00E55F32">
      <w:pPr>
        <w:rPr>
          <w:rFonts w:ascii="Arial" w:hAnsi="Arial" w:cs="Arial"/>
          <w:b/>
          <w:sz w:val="28"/>
          <w:u w:val="single"/>
        </w:rPr>
      </w:pPr>
    </w:p>
    <w:p w:rsidR="00B6064A" w:rsidRDefault="00B11EF4">
      <w:pPr>
        <w:pStyle w:val="Spistreci1"/>
      </w:pPr>
      <w:r>
        <w:rPr>
          <w:rStyle w:val="Hipercze"/>
          <w:rFonts w:ascii="Arial" w:hAnsi="Arial" w:cs="Arial"/>
          <w:i/>
          <w:color w:val="auto"/>
          <w:sz w:val="20"/>
          <w:szCs w:val="20"/>
          <w:u w:val="none"/>
        </w:rPr>
        <w:t xml:space="preserve"> </w:t>
      </w:r>
      <w:r w:rsidR="00F60F45" w:rsidRPr="001105E8">
        <w:rPr>
          <w:rStyle w:val="Hipercze"/>
          <w:rFonts w:ascii="Arial" w:hAnsi="Arial" w:cs="Arial"/>
          <w:i/>
          <w:color w:val="auto"/>
          <w:sz w:val="20"/>
          <w:szCs w:val="20"/>
          <w:u w:val="none"/>
        </w:rPr>
        <w:fldChar w:fldCharType="begin"/>
      </w:r>
      <w:r w:rsidR="00F60F45" w:rsidRPr="001105E8">
        <w:rPr>
          <w:rStyle w:val="Hipercze"/>
          <w:rFonts w:ascii="Arial" w:hAnsi="Arial" w:cs="Arial"/>
          <w:i/>
          <w:color w:val="auto"/>
          <w:sz w:val="20"/>
          <w:szCs w:val="20"/>
          <w:u w:val="none"/>
        </w:rPr>
        <w:instrText xml:space="preserve"> TOC \o "1-3" \h \z \u </w:instrText>
      </w:r>
      <w:r w:rsidR="00F60F45" w:rsidRPr="001105E8">
        <w:rPr>
          <w:rStyle w:val="Hipercze"/>
          <w:rFonts w:ascii="Arial" w:hAnsi="Arial" w:cs="Arial"/>
          <w:i/>
          <w:color w:val="auto"/>
          <w:sz w:val="20"/>
          <w:szCs w:val="20"/>
          <w:u w:val="none"/>
        </w:rPr>
        <w:fldChar w:fldCharType="separate"/>
      </w:r>
    </w:p>
    <w:p w:rsidR="00B6064A" w:rsidRPr="005D1A16" w:rsidRDefault="00B6064A">
      <w:pPr>
        <w:pStyle w:val="Spistreci1"/>
        <w:rPr>
          <w:rFonts w:ascii="Calibri" w:hAnsi="Calibri"/>
          <w:sz w:val="22"/>
          <w:szCs w:val="22"/>
        </w:rPr>
      </w:pPr>
      <w:hyperlink w:anchor="_Toc532548014" w:history="1">
        <w:r w:rsidRPr="00EE1FE2">
          <w:rPr>
            <w:rStyle w:val="Hipercze"/>
            <w:rFonts w:ascii="Arial" w:hAnsi="Arial" w:cs="Arial"/>
          </w:rPr>
          <w:t>1.</w:t>
        </w:r>
        <w:r w:rsidRPr="005D1A16">
          <w:rPr>
            <w:rFonts w:ascii="Calibri" w:hAnsi="Calibri"/>
            <w:sz w:val="22"/>
            <w:szCs w:val="22"/>
          </w:rPr>
          <w:tab/>
        </w:r>
        <w:r w:rsidRPr="00EE1FE2">
          <w:rPr>
            <w:rStyle w:val="Hipercze"/>
            <w:rFonts w:ascii="Arial" w:hAnsi="Arial" w:cs="Arial"/>
          </w:rPr>
          <w:t>Opis techniczny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_Toc532548014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15" w:history="1">
        <w:r w:rsidRPr="00EE1FE2">
          <w:rPr>
            <w:rStyle w:val="Hipercze"/>
            <w:rFonts w:ascii="Arial" w:hAnsi="Arial"/>
            <w:noProof/>
          </w:rPr>
          <w:t>1.1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16" w:history="1">
        <w:r w:rsidRPr="00EE1FE2">
          <w:rPr>
            <w:rStyle w:val="Hipercze"/>
            <w:rFonts w:ascii="Arial" w:hAnsi="Arial"/>
            <w:noProof/>
          </w:rPr>
          <w:t>1.2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17" w:history="1">
        <w:r w:rsidRPr="00EE1FE2">
          <w:rPr>
            <w:rStyle w:val="Hipercze"/>
            <w:rFonts w:ascii="Arial" w:hAnsi="Arial"/>
            <w:noProof/>
          </w:rPr>
          <w:t>1.3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Podstawy prawne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18" w:history="1">
        <w:r w:rsidRPr="00EE1FE2">
          <w:rPr>
            <w:rStyle w:val="Hipercze"/>
            <w:rFonts w:ascii="Arial" w:hAnsi="Arial"/>
            <w:noProof/>
          </w:rPr>
          <w:t>1.4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Ogólna charakterystyka zasilania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19" w:history="1">
        <w:r w:rsidRPr="00EE1FE2">
          <w:rPr>
            <w:rStyle w:val="Hipercze"/>
            <w:rFonts w:ascii="Arial" w:hAnsi="Arial"/>
            <w:noProof/>
          </w:rPr>
          <w:t>1.5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Zasady prowadzenia kabli w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20" w:history="1">
        <w:r w:rsidRPr="00EE1FE2">
          <w:rPr>
            <w:rStyle w:val="Hipercze"/>
            <w:rFonts w:ascii="Arial" w:hAnsi="Arial"/>
            <w:noProof/>
          </w:rPr>
          <w:t>1.6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Instalacja oświetlenia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21" w:history="1">
        <w:r w:rsidRPr="00EE1FE2">
          <w:rPr>
            <w:rStyle w:val="Hipercze"/>
            <w:rFonts w:ascii="Arial" w:hAnsi="Arial"/>
            <w:noProof/>
          </w:rPr>
          <w:t>1.7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Oświetlenie awaryjne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22" w:history="1">
        <w:r w:rsidRPr="00EE1FE2">
          <w:rPr>
            <w:rStyle w:val="Hipercze"/>
            <w:rFonts w:ascii="Arial" w:hAnsi="Arial"/>
            <w:noProof/>
          </w:rPr>
          <w:t>1.8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Instalacje przyłączy i gniazd wtyczkowych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23" w:history="1">
        <w:r w:rsidRPr="00EE1FE2">
          <w:rPr>
            <w:rStyle w:val="Hipercze"/>
            <w:rFonts w:ascii="Arial" w:hAnsi="Arial"/>
            <w:noProof/>
          </w:rPr>
          <w:t>1.9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Ochrona 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24" w:history="1">
        <w:r w:rsidRPr="00EE1FE2">
          <w:rPr>
            <w:rStyle w:val="Hipercze"/>
            <w:rFonts w:ascii="Arial" w:hAnsi="Arial"/>
            <w:noProof/>
          </w:rPr>
          <w:t>1.10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6064A" w:rsidRPr="005D1A16" w:rsidRDefault="00B6064A">
      <w:pPr>
        <w:pStyle w:val="Spistreci1"/>
        <w:rPr>
          <w:rFonts w:ascii="Calibri" w:hAnsi="Calibri"/>
          <w:sz w:val="22"/>
          <w:szCs w:val="22"/>
        </w:rPr>
      </w:pPr>
      <w:hyperlink w:anchor="_Toc532548025" w:history="1">
        <w:r w:rsidRPr="00EE1FE2">
          <w:rPr>
            <w:rStyle w:val="Hipercze"/>
            <w:rFonts w:ascii="Arial" w:hAnsi="Arial" w:cs="Arial"/>
          </w:rPr>
          <w:t>2.</w:t>
        </w:r>
        <w:r w:rsidRPr="005D1A16">
          <w:rPr>
            <w:rFonts w:ascii="Calibri" w:hAnsi="Calibri"/>
            <w:sz w:val="22"/>
            <w:szCs w:val="22"/>
          </w:rPr>
          <w:tab/>
        </w:r>
        <w:r w:rsidRPr="00EE1FE2">
          <w:rPr>
            <w:rStyle w:val="Hipercze"/>
            <w:rFonts w:ascii="Arial" w:hAnsi="Arial" w:cs="Arial"/>
          </w:rPr>
          <w:t>Bilans mocy zainstalowanej i szczytowej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_Toc532548025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B6064A" w:rsidRPr="005D1A16" w:rsidRDefault="00B6064A">
      <w:pPr>
        <w:pStyle w:val="Spistreci1"/>
        <w:rPr>
          <w:rFonts w:ascii="Calibri" w:hAnsi="Calibri"/>
          <w:sz w:val="22"/>
          <w:szCs w:val="22"/>
        </w:rPr>
      </w:pPr>
      <w:hyperlink w:anchor="_Toc532548026" w:history="1">
        <w:r w:rsidRPr="00EE1FE2">
          <w:rPr>
            <w:rStyle w:val="Hipercze"/>
            <w:rFonts w:ascii="Arial" w:hAnsi="Arial" w:cs="Arial"/>
          </w:rPr>
          <w:t>3.</w:t>
        </w:r>
        <w:r w:rsidRPr="005D1A16">
          <w:rPr>
            <w:rFonts w:ascii="Calibri" w:hAnsi="Calibri"/>
            <w:sz w:val="22"/>
            <w:szCs w:val="22"/>
          </w:rPr>
          <w:tab/>
        </w:r>
        <w:r w:rsidRPr="00EE1FE2">
          <w:rPr>
            <w:rStyle w:val="Hipercze"/>
            <w:rFonts w:ascii="Arial" w:hAnsi="Arial" w:cs="Arial"/>
          </w:rPr>
          <w:t>Instalacja oddymiania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_Toc532548026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B6064A" w:rsidRPr="005D1A16" w:rsidRDefault="00B6064A">
      <w:pPr>
        <w:pStyle w:val="Spistreci1"/>
        <w:rPr>
          <w:rFonts w:ascii="Calibri" w:hAnsi="Calibri"/>
          <w:sz w:val="22"/>
          <w:szCs w:val="22"/>
        </w:rPr>
      </w:pPr>
      <w:hyperlink w:anchor="_Toc532548027" w:history="1">
        <w:r w:rsidRPr="00EE1FE2">
          <w:rPr>
            <w:rStyle w:val="Hipercze"/>
            <w:rFonts w:ascii="Arial" w:hAnsi="Arial" w:cs="Arial"/>
          </w:rPr>
          <w:t>4.</w:t>
        </w:r>
        <w:r w:rsidRPr="005D1A16">
          <w:rPr>
            <w:rFonts w:ascii="Calibri" w:hAnsi="Calibri"/>
            <w:sz w:val="22"/>
            <w:szCs w:val="22"/>
          </w:rPr>
          <w:tab/>
        </w:r>
        <w:r w:rsidRPr="00EE1FE2">
          <w:rPr>
            <w:rStyle w:val="Hipercze"/>
            <w:rFonts w:ascii="Arial" w:hAnsi="Arial" w:cs="Arial"/>
          </w:rPr>
          <w:t>Załączniki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_Toc532548027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B6064A" w:rsidRPr="005D1A16" w:rsidRDefault="00B6064A">
      <w:pPr>
        <w:pStyle w:val="Spistreci2"/>
        <w:rPr>
          <w:rFonts w:ascii="Calibri" w:hAnsi="Calibri"/>
          <w:noProof/>
          <w:sz w:val="22"/>
          <w:szCs w:val="22"/>
        </w:rPr>
      </w:pPr>
      <w:hyperlink w:anchor="_Toc532548028" w:history="1">
        <w:r w:rsidRPr="00EE1FE2">
          <w:rPr>
            <w:rStyle w:val="Hipercze"/>
            <w:rFonts w:ascii="Arial" w:hAnsi="Arial"/>
            <w:noProof/>
          </w:rPr>
          <w:t>4.1</w:t>
        </w:r>
        <w:r w:rsidRPr="005D1A16">
          <w:rPr>
            <w:rFonts w:ascii="Calibri" w:hAnsi="Calibri"/>
            <w:noProof/>
            <w:sz w:val="22"/>
            <w:szCs w:val="22"/>
          </w:rPr>
          <w:tab/>
        </w:r>
        <w:r w:rsidRPr="00EE1FE2">
          <w:rPr>
            <w:rStyle w:val="Hipercze"/>
            <w:rFonts w:ascii="Arial" w:hAnsi="Arial"/>
            <w:noProof/>
          </w:rPr>
          <w:t>Uprawnienia projektanta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_Toc532548028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60F45" w:rsidRDefault="00F60F45" w:rsidP="007C3336">
      <w:pPr>
        <w:tabs>
          <w:tab w:val="left" w:pos="567"/>
        </w:tabs>
        <w:spacing w:line="360" w:lineRule="auto"/>
        <w:ind w:left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1105E8">
        <w:rPr>
          <w:rStyle w:val="Hipercze"/>
          <w:rFonts w:ascii="Arial" w:hAnsi="Arial" w:cs="Arial"/>
          <w:i/>
          <w:noProof/>
          <w:color w:val="auto"/>
          <w:sz w:val="20"/>
          <w:u w:val="none"/>
        </w:rPr>
        <w:fldChar w:fldCharType="end"/>
      </w:r>
      <w:r w:rsidR="00B6064A">
        <w:rPr>
          <w:rStyle w:val="Hipercze"/>
          <w:rFonts w:ascii="Arial" w:hAnsi="Arial" w:cs="Arial"/>
          <w:color w:val="auto"/>
          <w:sz w:val="22"/>
          <w:szCs w:val="22"/>
          <w:u w:val="none"/>
        </w:rPr>
        <w:t>5</w:t>
      </w:r>
      <w:r w:rsidR="007C3336" w:rsidRPr="006769DA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. </w:t>
      </w:r>
      <w:r w:rsidRPr="006769DA">
        <w:rPr>
          <w:rStyle w:val="Hipercze"/>
          <w:rFonts w:ascii="Arial" w:hAnsi="Arial" w:cs="Arial"/>
          <w:color w:val="auto"/>
          <w:sz w:val="22"/>
          <w:szCs w:val="22"/>
          <w:u w:val="none"/>
        </w:rPr>
        <w:t>Rysunki:</w:t>
      </w:r>
    </w:p>
    <w:tbl>
      <w:tblPr>
        <w:tblW w:w="6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899"/>
        <w:gridCol w:w="5320"/>
      </w:tblGrid>
      <w:tr w:rsidR="00B6064A" w:rsidRPr="00B6064A" w:rsidTr="00B6064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b/>
                <w:bCs/>
                <w:color w:val="000000"/>
                <w:sz w:val="20"/>
              </w:rPr>
              <w:t>NR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b/>
                <w:bCs/>
                <w:color w:val="000000"/>
                <w:sz w:val="20"/>
              </w:rPr>
              <w:t>NAZWA</w:t>
            </w:r>
          </w:p>
        </w:tc>
      </w:tr>
      <w:tr w:rsidR="00B6064A" w:rsidRPr="00B6064A" w:rsidTr="00B6064A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IE_PB_01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RZUT PODDASZA - INSTALACJA OŚWIETLENIA</w:t>
            </w:r>
          </w:p>
        </w:tc>
      </w:tr>
      <w:tr w:rsidR="00B6064A" w:rsidRPr="00B6064A" w:rsidTr="00B6064A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IE_PB_02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RZUT PODDASZA - INSTALACJA GNIAZD. INSTALACJA ODDYMIANIA</w:t>
            </w:r>
          </w:p>
        </w:tc>
      </w:tr>
      <w:tr w:rsidR="00B6064A" w:rsidRPr="00B6064A" w:rsidTr="00B6064A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IE_PB_03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RZUT 1 PIĘTRA - KLATKI 1 i 2 - INSTALACJA ODDYMIANIA</w:t>
            </w:r>
          </w:p>
        </w:tc>
      </w:tr>
      <w:tr w:rsidR="00B6064A" w:rsidRPr="00B6064A" w:rsidTr="00B6064A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IE_PB_04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RZUT PARTERU - KLATKI 1 i 2 - INSTALACJA ODDYMIANIA</w:t>
            </w:r>
          </w:p>
        </w:tc>
      </w:tr>
      <w:tr w:rsidR="00B6064A" w:rsidRPr="00B6064A" w:rsidTr="00B6064A">
        <w:trPr>
          <w:trHeight w:val="2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jc w:val="right"/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IE_PB_05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64A" w:rsidRPr="00B6064A" w:rsidRDefault="00B6064A" w:rsidP="00B6064A">
            <w:pPr>
              <w:rPr>
                <w:rFonts w:ascii="Calibri" w:hAnsi="Calibri" w:cs="Calibri"/>
                <w:color w:val="000000"/>
                <w:sz w:val="20"/>
              </w:rPr>
            </w:pPr>
            <w:r w:rsidRPr="00B6064A">
              <w:rPr>
                <w:rFonts w:ascii="Calibri" w:hAnsi="Calibri" w:cs="Calibri"/>
                <w:color w:val="000000"/>
                <w:sz w:val="20"/>
              </w:rPr>
              <w:t>SCHEMAT ROZDZIELNICY RPD</w:t>
            </w:r>
          </w:p>
        </w:tc>
      </w:tr>
    </w:tbl>
    <w:p w:rsidR="00B6064A" w:rsidRDefault="00B6064A" w:rsidP="007C3336">
      <w:pPr>
        <w:tabs>
          <w:tab w:val="left" w:pos="567"/>
        </w:tabs>
        <w:spacing w:line="360" w:lineRule="auto"/>
        <w:ind w:left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</w:p>
    <w:p w:rsidR="00B6064A" w:rsidRDefault="00B6064A" w:rsidP="007C3336">
      <w:pPr>
        <w:tabs>
          <w:tab w:val="left" w:pos="567"/>
        </w:tabs>
        <w:spacing w:line="360" w:lineRule="auto"/>
        <w:ind w:left="360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br w:type="page"/>
      </w:r>
    </w:p>
    <w:p w:rsidR="00F60F45" w:rsidRPr="00C47D72" w:rsidRDefault="00F60F45" w:rsidP="0040360C">
      <w:pPr>
        <w:pStyle w:val="Nagwek1"/>
        <w:spacing w:line="360" w:lineRule="auto"/>
        <w:rPr>
          <w:rFonts w:ascii="Arial" w:hAnsi="Arial" w:cs="Arial"/>
        </w:rPr>
      </w:pPr>
      <w:bookmarkStart w:id="1" w:name="_Toc67935477"/>
      <w:bookmarkStart w:id="2" w:name="_Toc70654783"/>
      <w:bookmarkStart w:id="3" w:name="_Toc532548014"/>
      <w:r w:rsidRPr="00C47D72">
        <w:rPr>
          <w:rFonts w:ascii="Arial" w:hAnsi="Arial" w:cs="Arial"/>
        </w:rPr>
        <w:t>Opis techniczny</w:t>
      </w:r>
      <w:bookmarkEnd w:id="1"/>
      <w:bookmarkEnd w:id="2"/>
      <w:bookmarkEnd w:id="3"/>
    </w:p>
    <w:p w:rsidR="00F60F45" w:rsidRPr="00C47D72" w:rsidRDefault="00F60F45">
      <w:pPr>
        <w:pStyle w:val="Nagwek2"/>
        <w:rPr>
          <w:rFonts w:ascii="Arial" w:hAnsi="Arial"/>
        </w:rPr>
      </w:pPr>
      <w:bookmarkStart w:id="4" w:name="_Toc67935478"/>
      <w:bookmarkStart w:id="5" w:name="_Toc70654784"/>
      <w:bookmarkStart w:id="6" w:name="_Toc532548015"/>
      <w:r w:rsidRPr="00C47D72">
        <w:rPr>
          <w:rFonts w:ascii="Arial" w:hAnsi="Arial"/>
        </w:rPr>
        <w:t xml:space="preserve">Przedmiot </w:t>
      </w:r>
      <w:r w:rsidR="00705A5F" w:rsidRPr="00C47D72">
        <w:rPr>
          <w:rFonts w:ascii="Arial" w:hAnsi="Arial"/>
        </w:rPr>
        <w:t xml:space="preserve">i zakres </w:t>
      </w:r>
      <w:r w:rsidRPr="00C47D72">
        <w:rPr>
          <w:rFonts w:ascii="Arial" w:hAnsi="Arial"/>
        </w:rPr>
        <w:t>opracowania</w:t>
      </w:r>
      <w:bookmarkEnd w:id="4"/>
      <w:bookmarkEnd w:id="5"/>
      <w:bookmarkEnd w:id="6"/>
    </w:p>
    <w:p w:rsidR="00A7075D" w:rsidRPr="00A7075D" w:rsidRDefault="00397DE3" w:rsidP="00A707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 xml:space="preserve">Przedmiotem opracowania jest </w:t>
      </w:r>
      <w:r w:rsidR="00CC7914" w:rsidRPr="009F74CA">
        <w:rPr>
          <w:rFonts w:ascii="Arial" w:hAnsi="Arial" w:cs="Arial"/>
          <w:szCs w:val="24"/>
        </w:rPr>
        <w:t>pro</w:t>
      </w:r>
      <w:r w:rsidR="000C597B" w:rsidRPr="009F74CA">
        <w:rPr>
          <w:rFonts w:ascii="Arial" w:hAnsi="Arial" w:cs="Arial"/>
          <w:szCs w:val="24"/>
        </w:rPr>
        <w:t>jekt budowlan</w:t>
      </w:r>
      <w:r w:rsidR="00254827" w:rsidRPr="009F74CA">
        <w:rPr>
          <w:rFonts w:ascii="Arial" w:hAnsi="Arial" w:cs="Arial"/>
          <w:szCs w:val="24"/>
        </w:rPr>
        <w:t>y instalacji elektrycznych</w:t>
      </w:r>
      <w:r w:rsidR="0066192E" w:rsidRPr="009F74CA">
        <w:rPr>
          <w:rFonts w:ascii="Arial" w:hAnsi="Arial" w:cs="Arial"/>
          <w:szCs w:val="24"/>
        </w:rPr>
        <w:t xml:space="preserve"> niskiego napięcia</w:t>
      </w:r>
      <w:r w:rsidR="005054A5" w:rsidRPr="009F74CA">
        <w:rPr>
          <w:rFonts w:ascii="Arial" w:hAnsi="Arial" w:cs="Arial"/>
          <w:szCs w:val="24"/>
        </w:rPr>
        <w:t xml:space="preserve"> dla</w:t>
      </w:r>
      <w:r w:rsidR="00BA478A">
        <w:rPr>
          <w:rFonts w:ascii="Arial" w:hAnsi="Arial" w:cs="Arial"/>
          <w:szCs w:val="24"/>
        </w:rPr>
        <w:t xml:space="preserve"> zadania: </w:t>
      </w:r>
      <w:r w:rsidR="00A7075D">
        <w:rPr>
          <w:rFonts w:ascii="Arial" w:hAnsi="Arial" w:cs="Arial"/>
          <w:szCs w:val="24"/>
        </w:rPr>
        <w:t>„</w:t>
      </w:r>
      <w:r w:rsidR="00A7075D" w:rsidRPr="00A7075D">
        <w:rPr>
          <w:rFonts w:ascii="Arial" w:hAnsi="Arial" w:cs="Arial"/>
          <w:szCs w:val="24"/>
        </w:rPr>
        <w:t xml:space="preserve">PRZEBUDOWA ORAZ ZMIANA SPOSOBU UŻYTKOWANIA </w:t>
      </w:r>
    </w:p>
    <w:p w:rsidR="00BA478A" w:rsidRPr="00BA478A" w:rsidRDefault="00A7075D" w:rsidP="00A707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A7075D">
        <w:rPr>
          <w:rFonts w:ascii="Arial" w:hAnsi="Arial" w:cs="Arial"/>
          <w:szCs w:val="24"/>
        </w:rPr>
        <w:t>STRYCHU NA SALE LEKCYJNE</w:t>
      </w:r>
      <w:r>
        <w:rPr>
          <w:rFonts w:ascii="Arial" w:hAnsi="Arial" w:cs="Arial"/>
          <w:szCs w:val="24"/>
        </w:rPr>
        <w:t>”</w:t>
      </w:r>
      <w:r w:rsidR="003133A6">
        <w:rPr>
          <w:rFonts w:ascii="Arial" w:hAnsi="Arial" w:cs="Arial"/>
          <w:szCs w:val="24"/>
        </w:rPr>
        <w:t>.</w:t>
      </w:r>
    </w:p>
    <w:p w:rsidR="00A510C5" w:rsidRPr="009F74CA" w:rsidRDefault="00D65DCD" w:rsidP="006D1EA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 xml:space="preserve">Projekt </w:t>
      </w:r>
      <w:r w:rsidR="006A6EB3" w:rsidRPr="009F74CA">
        <w:rPr>
          <w:rFonts w:ascii="Arial" w:hAnsi="Arial" w:cs="Arial"/>
          <w:szCs w:val="24"/>
        </w:rPr>
        <w:t>budowlany</w:t>
      </w:r>
      <w:r w:rsidR="009A69D7" w:rsidRPr="009F74CA">
        <w:rPr>
          <w:rFonts w:ascii="Arial" w:hAnsi="Arial" w:cs="Arial"/>
          <w:szCs w:val="24"/>
        </w:rPr>
        <w:t xml:space="preserve"> </w:t>
      </w:r>
      <w:r w:rsidR="00D819EA" w:rsidRPr="009F74CA">
        <w:rPr>
          <w:rFonts w:ascii="Arial" w:hAnsi="Arial" w:cs="Arial"/>
          <w:szCs w:val="24"/>
        </w:rPr>
        <w:t xml:space="preserve">instalacji elektrycznych </w:t>
      </w:r>
      <w:r w:rsidR="009A69D7" w:rsidRPr="009F74CA">
        <w:rPr>
          <w:rFonts w:ascii="Arial" w:hAnsi="Arial" w:cs="Arial"/>
          <w:szCs w:val="24"/>
        </w:rPr>
        <w:t>o</w:t>
      </w:r>
      <w:r w:rsidRPr="009F74CA">
        <w:rPr>
          <w:rFonts w:ascii="Arial" w:hAnsi="Arial" w:cs="Arial"/>
          <w:szCs w:val="24"/>
        </w:rPr>
        <w:t xml:space="preserve">bejmuje </w:t>
      </w:r>
      <w:r w:rsidR="00705A5F" w:rsidRPr="009F74CA">
        <w:rPr>
          <w:rFonts w:ascii="Arial" w:hAnsi="Arial" w:cs="Arial"/>
          <w:szCs w:val="24"/>
        </w:rPr>
        <w:t xml:space="preserve">swym zakresem </w:t>
      </w:r>
      <w:r w:rsidR="00D16FB6" w:rsidRPr="009F74CA">
        <w:rPr>
          <w:rFonts w:ascii="Arial" w:hAnsi="Arial" w:cs="Arial"/>
          <w:szCs w:val="24"/>
        </w:rPr>
        <w:t>instalacje elektryczne wewnętrzne</w:t>
      </w:r>
      <w:r w:rsidR="00BA478A">
        <w:rPr>
          <w:rFonts w:ascii="Arial" w:hAnsi="Arial" w:cs="Arial"/>
          <w:szCs w:val="24"/>
        </w:rPr>
        <w:t xml:space="preserve"> projektowanego budynku</w:t>
      </w:r>
      <w:r w:rsidR="00A510C5" w:rsidRPr="009F74CA">
        <w:rPr>
          <w:rFonts w:ascii="Arial" w:hAnsi="Arial" w:cs="Arial"/>
          <w:szCs w:val="24"/>
        </w:rPr>
        <w:t>.</w:t>
      </w:r>
    </w:p>
    <w:p w:rsidR="009A5A43" w:rsidRPr="009F74CA" w:rsidRDefault="008F2A64" w:rsidP="00D819EA">
      <w:pPr>
        <w:spacing w:line="360" w:lineRule="auto"/>
        <w:ind w:firstLine="426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 xml:space="preserve">W zakresie niniejszego </w:t>
      </w:r>
      <w:r w:rsidR="009A5A43" w:rsidRPr="009F74CA">
        <w:rPr>
          <w:rFonts w:ascii="Arial" w:hAnsi="Arial" w:cs="Arial"/>
          <w:szCs w:val="24"/>
        </w:rPr>
        <w:t>projekt</w:t>
      </w:r>
      <w:r w:rsidRPr="009F74CA">
        <w:rPr>
          <w:rFonts w:ascii="Arial" w:hAnsi="Arial" w:cs="Arial"/>
          <w:szCs w:val="24"/>
        </w:rPr>
        <w:t>u</w:t>
      </w:r>
      <w:r w:rsidR="009A5A43" w:rsidRPr="009F74CA">
        <w:rPr>
          <w:rFonts w:ascii="Arial" w:hAnsi="Arial" w:cs="Arial"/>
          <w:szCs w:val="24"/>
        </w:rPr>
        <w:t xml:space="preserve"> budowlan</w:t>
      </w:r>
      <w:r w:rsidRPr="009F74CA">
        <w:rPr>
          <w:rFonts w:ascii="Arial" w:hAnsi="Arial" w:cs="Arial"/>
          <w:szCs w:val="24"/>
        </w:rPr>
        <w:t>ego</w:t>
      </w:r>
      <w:r w:rsidR="009A5A43" w:rsidRPr="009F74CA">
        <w:rPr>
          <w:rFonts w:ascii="Arial" w:hAnsi="Arial" w:cs="Arial"/>
          <w:szCs w:val="24"/>
        </w:rPr>
        <w:t xml:space="preserve"> </w:t>
      </w:r>
      <w:r w:rsidRPr="009F74CA">
        <w:rPr>
          <w:rFonts w:ascii="Arial" w:hAnsi="Arial" w:cs="Arial"/>
          <w:szCs w:val="24"/>
        </w:rPr>
        <w:t xml:space="preserve">znajdują się </w:t>
      </w:r>
      <w:r w:rsidR="009A5A43" w:rsidRPr="009F74CA">
        <w:rPr>
          <w:rFonts w:ascii="Arial" w:hAnsi="Arial" w:cs="Arial"/>
          <w:szCs w:val="24"/>
        </w:rPr>
        <w:t>:</w:t>
      </w:r>
    </w:p>
    <w:p w:rsidR="009A5A43" w:rsidRPr="009F74CA" w:rsidRDefault="009A5A43" w:rsidP="006A3524">
      <w:pPr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instalacj</w:t>
      </w:r>
      <w:r w:rsidR="008F2A64" w:rsidRPr="009F74CA">
        <w:rPr>
          <w:rFonts w:ascii="Arial" w:hAnsi="Arial" w:cs="Arial"/>
          <w:szCs w:val="24"/>
        </w:rPr>
        <w:t>a</w:t>
      </w:r>
      <w:r w:rsidRPr="009F74CA">
        <w:rPr>
          <w:rFonts w:ascii="Arial" w:hAnsi="Arial" w:cs="Arial"/>
          <w:szCs w:val="24"/>
        </w:rPr>
        <w:t xml:space="preserve"> </w:t>
      </w:r>
      <w:r w:rsidR="008F2A64" w:rsidRPr="009F74CA">
        <w:rPr>
          <w:rFonts w:ascii="Arial" w:hAnsi="Arial" w:cs="Arial"/>
          <w:szCs w:val="24"/>
        </w:rPr>
        <w:t xml:space="preserve">rozdziału energii </w:t>
      </w:r>
      <w:r w:rsidR="00997A4A" w:rsidRPr="009F74CA">
        <w:rPr>
          <w:rFonts w:ascii="Arial" w:hAnsi="Arial" w:cs="Arial"/>
          <w:szCs w:val="24"/>
        </w:rPr>
        <w:t xml:space="preserve">elektrycznej </w:t>
      </w:r>
      <w:r w:rsidR="008F2A64" w:rsidRPr="009F74CA">
        <w:rPr>
          <w:rFonts w:ascii="Arial" w:hAnsi="Arial" w:cs="Arial"/>
          <w:szCs w:val="24"/>
        </w:rPr>
        <w:t>n</w:t>
      </w:r>
      <w:r w:rsidR="00997A4A" w:rsidRPr="009F74CA">
        <w:rPr>
          <w:rFonts w:ascii="Arial" w:hAnsi="Arial" w:cs="Arial"/>
          <w:szCs w:val="24"/>
        </w:rPr>
        <w:t xml:space="preserve">iskiego </w:t>
      </w:r>
      <w:r w:rsidR="008F2A64" w:rsidRPr="009F74CA">
        <w:rPr>
          <w:rFonts w:ascii="Arial" w:hAnsi="Arial" w:cs="Arial"/>
          <w:szCs w:val="24"/>
        </w:rPr>
        <w:t>n</w:t>
      </w:r>
      <w:r w:rsidR="00997A4A" w:rsidRPr="009F74CA">
        <w:rPr>
          <w:rFonts w:ascii="Arial" w:hAnsi="Arial" w:cs="Arial"/>
          <w:szCs w:val="24"/>
        </w:rPr>
        <w:t>apięcia</w:t>
      </w:r>
      <w:r w:rsidR="008F2A64" w:rsidRPr="009F74CA">
        <w:rPr>
          <w:rFonts w:ascii="Arial" w:hAnsi="Arial" w:cs="Arial"/>
          <w:szCs w:val="24"/>
        </w:rPr>
        <w:t>,</w:t>
      </w:r>
    </w:p>
    <w:p w:rsidR="009A5A43" w:rsidRDefault="009A5A43" w:rsidP="006A3524">
      <w:pPr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instalacj</w:t>
      </w:r>
      <w:r w:rsidR="005E767E" w:rsidRPr="009F74CA">
        <w:rPr>
          <w:rFonts w:ascii="Arial" w:hAnsi="Arial" w:cs="Arial"/>
          <w:szCs w:val="24"/>
        </w:rPr>
        <w:t>a</w:t>
      </w:r>
      <w:r w:rsidRPr="009F74CA">
        <w:rPr>
          <w:rFonts w:ascii="Arial" w:hAnsi="Arial" w:cs="Arial"/>
          <w:szCs w:val="24"/>
        </w:rPr>
        <w:t xml:space="preserve"> oświetlenia</w:t>
      </w:r>
      <w:r w:rsidR="00BA478A">
        <w:rPr>
          <w:rFonts w:ascii="Arial" w:hAnsi="Arial" w:cs="Arial"/>
          <w:szCs w:val="24"/>
        </w:rPr>
        <w:t xml:space="preserve"> podstawowego,</w:t>
      </w:r>
    </w:p>
    <w:p w:rsidR="00BA478A" w:rsidRPr="009F74CA" w:rsidRDefault="00BA478A" w:rsidP="006A3524">
      <w:pPr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instalacja oświetlenia ewakuacyjnego,</w:t>
      </w:r>
    </w:p>
    <w:p w:rsidR="00337AAD" w:rsidRPr="009F74CA" w:rsidRDefault="005E767E" w:rsidP="006A3524">
      <w:pPr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instalacja</w:t>
      </w:r>
      <w:r w:rsidR="00337AAD" w:rsidRPr="009F74CA">
        <w:rPr>
          <w:rFonts w:ascii="Arial" w:hAnsi="Arial" w:cs="Arial"/>
          <w:szCs w:val="24"/>
        </w:rPr>
        <w:t xml:space="preserve"> gniazd i zasilań stałych,</w:t>
      </w:r>
    </w:p>
    <w:p w:rsidR="008307B5" w:rsidRPr="009F74CA" w:rsidRDefault="008307B5" w:rsidP="006A3524">
      <w:pPr>
        <w:numPr>
          <w:ilvl w:val="0"/>
          <w:numId w:val="5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Instalacja </w:t>
      </w:r>
      <w:r w:rsidR="00A7075D">
        <w:rPr>
          <w:rFonts w:ascii="Arial" w:hAnsi="Arial" w:cs="Arial"/>
          <w:szCs w:val="24"/>
        </w:rPr>
        <w:t>oddymiania</w:t>
      </w:r>
      <w:r>
        <w:rPr>
          <w:rFonts w:ascii="Arial" w:hAnsi="Arial" w:cs="Arial"/>
          <w:szCs w:val="24"/>
        </w:rPr>
        <w:t>.</w:t>
      </w:r>
    </w:p>
    <w:p w:rsidR="00F60F45" w:rsidRPr="00C47D72" w:rsidRDefault="00F60F45">
      <w:pPr>
        <w:pStyle w:val="Nagwek2"/>
        <w:rPr>
          <w:rFonts w:ascii="Arial" w:hAnsi="Arial"/>
        </w:rPr>
      </w:pPr>
      <w:bookmarkStart w:id="7" w:name="_Toc67935479"/>
      <w:bookmarkStart w:id="8" w:name="_Toc70654785"/>
      <w:bookmarkStart w:id="9" w:name="_Toc532548016"/>
      <w:r w:rsidRPr="00C47D72">
        <w:rPr>
          <w:rFonts w:ascii="Arial" w:hAnsi="Arial"/>
        </w:rPr>
        <w:t>Podstawa opracowania</w:t>
      </w:r>
      <w:bookmarkEnd w:id="7"/>
      <w:bookmarkEnd w:id="8"/>
      <w:bookmarkEnd w:id="9"/>
    </w:p>
    <w:p w:rsidR="009A5A43" w:rsidRPr="009F74CA" w:rsidRDefault="009A5A43">
      <w:pPr>
        <w:spacing w:line="360" w:lineRule="auto"/>
        <w:ind w:firstLine="567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Niniejsze opracowanie wykonane zostało na podstawie:</w:t>
      </w:r>
    </w:p>
    <w:p w:rsidR="00F60F45" w:rsidRPr="009F74CA" w:rsidRDefault="006D12C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Materiałów i informacji otrzymanych od Zleceniodawcy</w:t>
      </w:r>
      <w:r w:rsidR="00F60F45" w:rsidRPr="009F74CA">
        <w:rPr>
          <w:rFonts w:ascii="Arial" w:hAnsi="Arial" w:cs="Arial"/>
          <w:szCs w:val="24"/>
        </w:rPr>
        <w:t>,</w:t>
      </w:r>
    </w:p>
    <w:p w:rsidR="00BD0BC1" w:rsidRPr="009F74CA" w:rsidRDefault="00BD0BC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Wytycznych Inwestora,</w:t>
      </w:r>
    </w:p>
    <w:p w:rsidR="001732AD" w:rsidRDefault="00E43A8C" w:rsidP="00521F3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P</w:t>
      </w:r>
      <w:r w:rsidR="00955565" w:rsidRPr="009F74CA">
        <w:rPr>
          <w:rFonts w:ascii="Arial" w:hAnsi="Arial" w:cs="Arial"/>
          <w:szCs w:val="24"/>
        </w:rPr>
        <w:t>odkład</w:t>
      </w:r>
      <w:r w:rsidR="006D12C8" w:rsidRPr="009F74CA">
        <w:rPr>
          <w:rFonts w:ascii="Arial" w:hAnsi="Arial" w:cs="Arial"/>
          <w:szCs w:val="24"/>
        </w:rPr>
        <w:t>ów</w:t>
      </w:r>
      <w:r w:rsidR="00550518" w:rsidRPr="009F74CA">
        <w:rPr>
          <w:rFonts w:ascii="Arial" w:hAnsi="Arial" w:cs="Arial"/>
          <w:szCs w:val="24"/>
        </w:rPr>
        <w:t xml:space="preserve"> architektoniczn</w:t>
      </w:r>
      <w:r w:rsidR="006D12C8" w:rsidRPr="009F74CA">
        <w:rPr>
          <w:rFonts w:ascii="Arial" w:hAnsi="Arial" w:cs="Arial"/>
          <w:szCs w:val="24"/>
        </w:rPr>
        <w:t>ych</w:t>
      </w:r>
      <w:r w:rsidR="001732AD" w:rsidRPr="009F74CA">
        <w:rPr>
          <w:rFonts w:ascii="Arial" w:hAnsi="Arial" w:cs="Arial"/>
          <w:szCs w:val="24"/>
        </w:rPr>
        <w:t>,</w:t>
      </w:r>
    </w:p>
    <w:p w:rsidR="0086165D" w:rsidRPr="009F74CA" w:rsidRDefault="009E443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Obowiązujących przepisów i norm</w:t>
      </w:r>
      <w:r w:rsidR="003133A6">
        <w:rPr>
          <w:rFonts w:ascii="Arial" w:hAnsi="Arial" w:cs="Arial"/>
          <w:szCs w:val="24"/>
        </w:rPr>
        <w:t>.</w:t>
      </w:r>
    </w:p>
    <w:p w:rsidR="009E443A" w:rsidRPr="009E443A" w:rsidRDefault="009E443A" w:rsidP="009E443A">
      <w:pPr>
        <w:pStyle w:val="Nagwek2"/>
        <w:rPr>
          <w:rFonts w:ascii="Arial" w:hAnsi="Arial"/>
        </w:rPr>
      </w:pPr>
      <w:bookmarkStart w:id="10" w:name="_Toc274038340"/>
      <w:bookmarkStart w:id="11" w:name="_Toc274040471"/>
      <w:bookmarkStart w:id="12" w:name="_Toc532548017"/>
      <w:r w:rsidRPr="009E443A">
        <w:rPr>
          <w:rFonts w:ascii="Arial" w:hAnsi="Arial"/>
        </w:rPr>
        <w:t>Podstawy</w:t>
      </w:r>
      <w:r w:rsidRPr="00717219">
        <w:rPr>
          <w:rFonts w:ascii="Arial" w:hAnsi="Arial"/>
          <w:b w:val="0"/>
        </w:rPr>
        <w:t xml:space="preserve"> </w:t>
      </w:r>
      <w:r w:rsidRPr="009E443A">
        <w:rPr>
          <w:rFonts w:ascii="Arial" w:hAnsi="Arial"/>
        </w:rPr>
        <w:t>prawne opracowania</w:t>
      </w:r>
      <w:bookmarkEnd w:id="10"/>
      <w:bookmarkEnd w:id="11"/>
      <w:bookmarkEnd w:id="12"/>
    </w:p>
    <w:p w:rsidR="00AA1CA9" w:rsidRPr="009F74CA" w:rsidRDefault="00AA1CA9" w:rsidP="00AA1CA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bookmarkStart w:id="13" w:name="_Toc331589606"/>
      <w:bookmarkStart w:id="14" w:name="_Toc331589610"/>
      <w:bookmarkStart w:id="15" w:name="_Toc67935480"/>
      <w:bookmarkStart w:id="16" w:name="_Toc70654786"/>
      <w:bookmarkEnd w:id="13"/>
      <w:bookmarkEnd w:id="14"/>
      <w:r w:rsidRPr="009F74CA">
        <w:rPr>
          <w:rFonts w:ascii="Arial" w:hAnsi="Arial" w:cs="Arial"/>
          <w:szCs w:val="24"/>
        </w:rPr>
        <w:t>Ustawa z dnia 7 lipca 1994 r. Prawo budowlane (tekst jednolity Dz. U. z 2017 r. poz. 1332.z późniejszymi zmianami).</w:t>
      </w:r>
    </w:p>
    <w:p w:rsidR="00AA1CA9" w:rsidRPr="009F74CA" w:rsidRDefault="00AA1CA9" w:rsidP="00AA1CA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Obwieszczenie Ministra Infrastruktury i Rozwoju z dnia 17 lipca 2015r w sprawie ogłoszenia jednolitego tekstu rozporządzenia Ministra Infrastruktury w sprawie warunków technicznych, jakim powinny odpowiadać budynki i ich usytuowanie Dz.U.2015 poz 1422.</w:t>
      </w:r>
    </w:p>
    <w:p w:rsidR="00AA1CA9" w:rsidRPr="009F74CA" w:rsidRDefault="00AA1CA9" w:rsidP="00AA1CA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lastRenderedPageBreak/>
        <w:t>Obowiązujące przepisy oraz Polskie Normy.</w:t>
      </w:r>
    </w:p>
    <w:p w:rsidR="00F60F45" w:rsidRPr="00C47D72" w:rsidRDefault="00F60F45">
      <w:pPr>
        <w:pStyle w:val="Nagwek2"/>
        <w:rPr>
          <w:rFonts w:ascii="Arial" w:hAnsi="Arial"/>
        </w:rPr>
      </w:pPr>
      <w:bookmarkStart w:id="17" w:name="_Toc532548018"/>
      <w:r w:rsidRPr="00C47D72">
        <w:rPr>
          <w:rFonts w:ascii="Arial" w:hAnsi="Arial"/>
        </w:rPr>
        <w:t>O</w:t>
      </w:r>
      <w:r w:rsidR="00605642">
        <w:rPr>
          <w:rFonts w:ascii="Arial" w:hAnsi="Arial"/>
        </w:rPr>
        <w:t>gólna charakterystyka</w:t>
      </w:r>
      <w:r w:rsidRPr="00C47D72">
        <w:rPr>
          <w:rFonts w:ascii="Arial" w:hAnsi="Arial"/>
        </w:rPr>
        <w:t xml:space="preserve"> zasilania</w:t>
      </w:r>
      <w:bookmarkEnd w:id="15"/>
      <w:bookmarkEnd w:id="16"/>
      <w:bookmarkEnd w:id="17"/>
    </w:p>
    <w:p w:rsidR="003D02A7" w:rsidRPr="009F74CA" w:rsidRDefault="00A7075D" w:rsidP="00A707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Instalacja elektryczna przebudowanych pomieszczeń strychu zasilana będzie z projektowanej rozdzielnicy strychu RPD. Projektowana rozdzielnica RPD zasilona zostanie z istniejącej rozdzielnicy głównej budynku zlokalizowanej w holu przy wejściu do budynku. W istniejącej rozdzielnicy głównej zabudować należy wyłącznik nadprądowy typu C25 3p z którego wyprowadzić należy linię zasilającą do rozdzielnicy RPD.</w:t>
      </w:r>
      <w:r w:rsidR="004E0BD6">
        <w:rPr>
          <w:rFonts w:ascii="Arial" w:hAnsi="Arial" w:cs="Arial"/>
          <w:szCs w:val="24"/>
        </w:rPr>
        <w:t xml:space="preserve"> Dodatkowe obwody elektryczne nie powodują konieczności zwiększenia mocy elektrycznej obiektu.</w:t>
      </w:r>
    </w:p>
    <w:p w:rsidR="00F84818" w:rsidRDefault="00F84818" w:rsidP="008F5FB7">
      <w:pPr>
        <w:spacing w:line="360" w:lineRule="auto"/>
        <w:ind w:firstLine="426"/>
        <w:jc w:val="both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Obwody wewnętrzne wyprowadzane z rozdzielnic</w:t>
      </w:r>
      <w:r w:rsidR="00A7075D">
        <w:rPr>
          <w:rFonts w:ascii="Arial" w:hAnsi="Arial" w:cs="Arial"/>
          <w:szCs w:val="24"/>
        </w:rPr>
        <w:t>y RPD</w:t>
      </w:r>
      <w:r w:rsidRPr="009F74CA">
        <w:rPr>
          <w:rFonts w:ascii="Arial" w:hAnsi="Arial" w:cs="Arial"/>
          <w:szCs w:val="24"/>
        </w:rPr>
        <w:t xml:space="preserve"> będą 3-przewodowe dla obwodów jednofazowych.</w:t>
      </w:r>
    </w:p>
    <w:p w:rsidR="00C55605" w:rsidRPr="00C55605" w:rsidRDefault="00C55605" w:rsidP="00C55605">
      <w:pPr>
        <w:pStyle w:val="Nagwek2"/>
        <w:rPr>
          <w:rFonts w:ascii="Arial" w:hAnsi="Arial"/>
        </w:rPr>
      </w:pPr>
      <w:bookmarkStart w:id="18" w:name="_Toc99442756"/>
      <w:bookmarkStart w:id="19" w:name="_Toc99878007"/>
      <w:bookmarkStart w:id="20" w:name="_Toc99878068"/>
      <w:bookmarkStart w:id="21" w:name="_Toc108841440"/>
      <w:bookmarkStart w:id="22" w:name="_Toc108865928"/>
      <w:bookmarkStart w:id="23" w:name="_Toc130366664"/>
      <w:bookmarkStart w:id="24" w:name="_Toc147818395"/>
      <w:bookmarkStart w:id="25" w:name="_Toc299628986"/>
      <w:bookmarkStart w:id="26" w:name="_Toc532548019"/>
      <w:r w:rsidRPr="00C55605">
        <w:rPr>
          <w:rFonts w:ascii="Arial" w:hAnsi="Arial"/>
        </w:rPr>
        <w:t>Zasady prowadzenia kabli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BD088E">
        <w:rPr>
          <w:rFonts w:ascii="Arial" w:hAnsi="Arial"/>
        </w:rPr>
        <w:t xml:space="preserve"> w budynku</w:t>
      </w:r>
      <w:bookmarkEnd w:id="26"/>
    </w:p>
    <w:p w:rsidR="001B0711" w:rsidRPr="001B0711" w:rsidRDefault="001B0711" w:rsidP="001B0711">
      <w:pPr>
        <w:spacing w:line="276" w:lineRule="auto"/>
        <w:ind w:firstLine="567"/>
        <w:rPr>
          <w:rFonts w:ascii="Arial" w:hAnsi="Arial" w:cs="Arial"/>
          <w:szCs w:val="24"/>
        </w:rPr>
      </w:pPr>
      <w:r w:rsidRPr="001B0711">
        <w:rPr>
          <w:rFonts w:ascii="Arial" w:hAnsi="Arial" w:cs="Arial"/>
          <w:szCs w:val="24"/>
        </w:rPr>
        <w:t>Projektowane przewody wewnątrz budynku, będą prowadzone podtynkowo w giętkich rurkach instalacyjnych PVC</w:t>
      </w:r>
      <w:r w:rsidR="009D0DC9">
        <w:rPr>
          <w:rFonts w:ascii="Arial" w:hAnsi="Arial" w:cs="Arial"/>
          <w:szCs w:val="24"/>
        </w:rPr>
        <w:t xml:space="preserve"> oraz natynkowo w sztywnych rurkach PVC</w:t>
      </w:r>
      <w:r w:rsidRPr="001B0711">
        <w:rPr>
          <w:rFonts w:ascii="Arial" w:hAnsi="Arial" w:cs="Arial"/>
          <w:szCs w:val="24"/>
        </w:rPr>
        <w:t>.</w:t>
      </w:r>
    </w:p>
    <w:p w:rsidR="005446A3" w:rsidRPr="00B847DD" w:rsidRDefault="005446A3" w:rsidP="005446A3">
      <w:pPr>
        <w:pStyle w:val="Nagwek2"/>
        <w:rPr>
          <w:rFonts w:ascii="Arial" w:hAnsi="Arial"/>
          <w:szCs w:val="26"/>
        </w:rPr>
      </w:pPr>
      <w:bookmarkStart w:id="27" w:name="_Toc331589620"/>
      <w:bookmarkStart w:id="28" w:name="_Toc269985517"/>
      <w:bookmarkStart w:id="29" w:name="_Toc532548020"/>
      <w:bookmarkEnd w:id="27"/>
      <w:r w:rsidRPr="00B847DD">
        <w:rPr>
          <w:rFonts w:ascii="Arial" w:hAnsi="Arial"/>
          <w:szCs w:val="26"/>
        </w:rPr>
        <w:t>Instalacja oświetlenia</w:t>
      </w:r>
      <w:bookmarkEnd w:id="28"/>
      <w:bookmarkEnd w:id="29"/>
    </w:p>
    <w:p w:rsidR="00F10642" w:rsidRPr="008D665E" w:rsidRDefault="00F10642" w:rsidP="00F10642">
      <w:pPr>
        <w:pStyle w:val="Tekstpodstawowy"/>
        <w:spacing w:line="360" w:lineRule="auto"/>
        <w:rPr>
          <w:szCs w:val="24"/>
        </w:rPr>
      </w:pPr>
      <w:r w:rsidRPr="008D665E">
        <w:rPr>
          <w:szCs w:val="24"/>
        </w:rPr>
        <w:t xml:space="preserve">W </w:t>
      </w:r>
      <w:r w:rsidR="00A7075D">
        <w:rPr>
          <w:szCs w:val="24"/>
        </w:rPr>
        <w:t>przebudowanych pomieszczeniach</w:t>
      </w:r>
      <w:r w:rsidRPr="008D665E">
        <w:rPr>
          <w:szCs w:val="24"/>
        </w:rPr>
        <w:t xml:space="preserve"> zaprojektowano oświetlenie zgodnie z PN-EN 12464-1-001:2012 oraz wytycznymi Inwestora o</w:t>
      </w:r>
      <w:r w:rsidRPr="008D665E">
        <w:rPr>
          <w:rFonts w:cs="Arial"/>
          <w:szCs w:val="24"/>
        </w:rPr>
        <w:t xml:space="preserve"> następujących poziomach natężenia oświetlenia:</w:t>
      </w:r>
    </w:p>
    <w:p w:rsidR="00F10642" w:rsidRPr="008D665E" w:rsidRDefault="00F10642" w:rsidP="00F10642">
      <w:pPr>
        <w:pStyle w:val="Tekstpodstawowywcity"/>
        <w:numPr>
          <w:ilvl w:val="0"/>
          <w:numId w:val="14"/>
        </w:numPr>
        <w:tabs>
          <w:tab w:val="left" w:pos="3402"/>
        </w:tabs>
        <w:spacing w:line="360" w:lineRule="auto"/>
        <w:rPr>
          <w:rFonts w:ascii="Arial" w:hAnsi="Arial" w:cs="Arial"/>
          <w:szCs w:val="24"/>
        </w:rPr>
      </w:pPr>
      <w:r w:rsidRPr="008D665E">
        <w:rPr>
          <w:rFonts w:ascii="Arial" w:hAnsi="Arial" w:cs="Arial"/>
          <w:szCs w:val="24"/>
        </w:rPr>
        <w:t>Sanitariaty</w:t>
      </w:r>
      <w:r w:rsidRPr="008D665E">
        <w:rPr>
          <w:rFonts w:ascii="Arial" w:hAnsi="Arial" w:cs="Arial"/>
          <w:szCs w:val="24"/>
        </w:rPr>
        <w:tab/>
        <w:t>200lx,</w:t>
      </w:r>
    </w:p>
    <w:p w:rsidR="00F10642" w:rsidRPr="008D665E" w:rsidRDefault="00F10642" w:rsidP="00F10642">
      <w:pPr>
        <w:pStyle w:val="Tekstpodstawowywcity"/>
        <w:numPr>
          <w:ilvl w:val="0"/>
          <w:numId w:val="14"/>
        </w:numPr>
        <w:tabs>
          <w:tab w:val="left" w:pos="3402"/>
        </w:tabs>
        <w:spacing w:line="360" w:lineRule="auto"/>
        <w:rPr>
          <w:rFonts w:ascii="Arial" w:hAnsi="Arial" w:cs="Arial"/>
          <w:szCs w:val="24"/>
        </w:rPr>
      </w:pPr>
      <w:r w:rsidRPr="008D665E">
        <w:rPr>
          <w:rFonts w:ascii="Arial" w:hAnsi="Arial" w:cs="Arial"/>
          <w:szCs w:val="24"/>
        </w:rPr>
        <w:t>Komunikacja</w:t>
      </w:r>
      <w:r w:rsidRPr="008D665E">
        <w:rPr>
          <w:rFonts w:ascii="Arial" w:hAnsi="Arial" w:cs="Arial"/>
          <w:szCs w:val="24"/>
        </w:rPr>
        <w:tab/>
        <w:t>150lx,</w:t>
      </w:r>
    </w:p>
    <w:p w:rsidR="009D0DC9" w:rsidRDefault="00A7075D" w:rsidP="00F10642">
      <w:pPr>
        <w:pStyle w:val="Tekstpodstawowywcity"/>
        <w:numPr>
          <w:ilvl w:val="0"/>
          <w:numId w:val="14"/>
        </w:numPr>
        <w:tabs>
          <w:tab w:val="left" w:pos="3402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Sale lekcyjne</w:t>
      </w:r>
      <w:r>
        <w:rPr>
          <w:rFonts w:ascii="Arial" w:hAnsi="Arial" w:cs="Arial"/>
          <w:szCs w:val="24"/>
        </w:rPr>
        <w:tab/>
        <w:t>3</w:t>
      </w:r>
      <w:r w:rsidR="00F10642" w:rsidRPr="008D665E">
        <w:rPr>
          <w:rFonts w:ascii="Arial" w:hAnsi="Arial" w:cs="Arial"/>
          <w:szCs w:val="24"/>
        </w:rPr>
        <w:t>00lx,</w:t>
      </w:r>
    </w:p>
    <w:p w:rsidR="00F10642" w:rsidRPr="008D665E" w:rsidRDefault="00F10642" w:rsidP="00F10642">
      <w:pPr>
        <w:spacing w:line="360" w:lineRule="auto"/>
        <w:ind w:firstLine="360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t>Całość instalacji oświetlenia zaprojektowana została na bazie opraw ze źródłami LED.</w:t>
      </w:r>
    </w:p>
    <w:p w:rsidR="00A64674" w:rsidRDefault="00F10642" w:rsidP="00F10642">
      <w:pPr>
        <w:spacing w:line="360" w:lineRule="auto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t>Sterowanie instalacją oświetlenia odbywać się będzie za pomocą łączników instalacyjnych.</w:t>
      </w:r>
      <w:r w:rsidRPr="00F10642">
        <w:rPr>
          <w:rFonts w:ascii="Arial" w:hAnsi="Arial"/>
          <w:szCs w:val="24"/>
        </w:rPr>
        <w:t xml:space="preserve"> </w:t>
      </w:r>
      <w:r w:rsidRPr="008D665E">
        <w:rPr>
          <w:rFonts w:ascii="Arial" w:hAnsi="Arial"/>
          <w:szCs w:val="24"/>
        </w:rPr>
        <w:t xml:space="preserve">W pomieszczeniach wilgotnych projektuje się oprawy oraz osprzęt </w:t>
      </w:r>
    </w:p>
    <w:p w:rsidR="00F10642" w:rsidRDefault="00F10642" w:rsidP="00F10642">
      <w:pPr>
        <w:spacing w:line="360" w:lineRule="auto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t>o minimalnym stopniu ochrony IP44.</w:t>
      </w:r>
    </w:p>
    <w:p w:rsidR="00F10642" w:rsidRPr="00F10642" w:rsidRDefault="00F10642" w:rsidP="00F10642">
      <w:pPr>
        <w:pStyle w:val="Nagwek2"/>
        <w:rPr>
          <w:rFonts w:ascii="Arial" w:hAnsi="Arial"/>
        </w:rPr>
      </w:pPr>
      <w:bookmarkStart w:id="30" w:name="_Toc269985519"/>
      <w:bookmarkStart w:id="31" w:name="_Toc528743919"/>
      <w:bookmarkStart w:id="32" w:name="_Toc532548021"/>
      <w:r w:rsidRPr="00F10642">
        <w:rPr>
          <w:rFonts w:ascii="Arial" w:hAnsi="Arial"/>
        </w:rPr>
        <w:t>Oświetlenie awaryjne</w:t>
      </w:r>
      <w:bookmarkEnd w:id="30"/>
      <w:bookmarkEnd w:id="31"/>
      <w:bookmarkEnd w:id="32"/>
    </w:p>
    <w:p w:rsidR="00F10642" w:rsidRPr="008D665E" w:rsidRDefault="00F10642" w:rsidP="00F10642">
      <w:pPr>
        <w:spacing w:line="360" w:lineRule="auto"/>
        <w:ind w:firstLine="709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t xml:space="preserve">Oświetlenie awaryjne zapewnione będzie za pomocą dedykowanych opraw awaryjnych typu LED. </w:t>
      </w:r>
    </w:p>
    <w:p w:rsidR="00F10642" w:rsidRPr="008D665E" w:rsidRDefault="00F10642" w:rsidP="00F10642">
      <w:pPr>
        <w:spacing w:line="360" w:lineRule="auto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lastRenderedPageBreak/>
        <w:t>Nad drzwiami ewakuacyjnymi oraz na drogach ewakuacyjnych zaprojektowano oprawy ewakuacyjne typu LED wskazujące kierunek ewakuacji wyposażone w indywidualne inwertery.</w:t>
      </w:r>
    </w:p>
    <w:p w:rsidR="00F10642" w:rsidRDefault="00F10642" w:rsidP="00F10642">
      <w:pPr>
        <w:spacing w:line="360" w:lineRule="auto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tab/>
        <w:t>Dla całego obiektu w obszarze ciągów ewakuacyjnych zaprojektowano natężenie oświetlenia zgodnie z PN zapewniające oświetlenie na poziomie minimum 1,0lx.</w:t>
      </w:r>
    </w:p>
    <w:p w:rsidR="009D0DC9" w:rsidRDefault="009D0DC9" w:rsidP="00F10642">
      <w:pPr>
        <w:spacing w:line="360" w:lineRule="auto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  <w:t>W miejscach hydrantów, gaśnic i innych urządzeń pożarowych natężenie oświetlenia 5lx.</w:t>
      </w:r>
    </w:p>
    <w:p w:rsidR="00F10642" w:rsidRPr="008D665E" w:rsidRDefault="00F10642" w:rsidP="00F10642">
      <w:pPr>
        <w:spacing w:line="360" w:lineRule="auto"/>
        <w:jc w:val="both"/>
        <w:rPr>
          <w:rFonts w:ascii="Arial" w:hAnsi="Arial"/>
          <w:szCs w:val="24"/>
        </w:rPr>
      </w:pPr>
      <w:r w:rsidRPr="008D665E">
        <w:rPr>
          <w:rFonts w:ascii="Arial" w:hAnsi="Arial"/>
          <w:szCs w:val="24"/>
        </w:rPr>
        <w:tab/>
        <w:t>Wszystkie oprawy oświetlenia awaryjnego muszą posiadać certyfikat CNBOP oraz winny być wyposażone w funkcję autotestu.</w:t>
      </w:r>
    </w:p>
    <w:p w:rsidR="005446A3" w:rsidRPr="004E3939" w:rsidRDefault="005446A3" w:rsidP="001121BB">
      <w:pPr>
        <w:pStyle w:val="Nagwek2"/>
        <w:rPr>
          <w:rFonts w:ascii="Arial" w:hAnsi="Arial"/>
        </w:rPr>
      </w:pPr>
      <w:bookmarkStart w:id="33" w:name="_Toc269985520"/>
      <w:bookmarkStart w:id="34" w:name="_Toc532548022"/>
      <w:r w:rsidRPr="004E3939">
        <w:rPr>
          <w:rFonts w:ascii="Arial" w:hAnsi="Arial"/>
        </w:rPr>
        <w:t>Instalacje przyłączy i gniazd wtyczkowych</w:t>
      </w:r>
      <w:bookmarkEnd w:id="33"/>
      <w:bookmarkEnd w:id="34"/>
    </w:p>
    <w:p w:rsidR="00EF0FC4" w:rsidRPr="009F74CA" w:rsidRDefault="00EF0FC4" w:rsidP="009F7A5D">
      <w:pPr>
        <w:pStyle w:val="Tekstpodstawowy3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F0FC4">
        <w:rPr>
          <w:rFonts w:ascii="Arial" w:hAnsi="Arial" w:cs="Arial"/>
          <w:sz w:val="24"/>
          <w:szCs w:val="24"/>
        </w:rPr>
        <w:tab/>
      </w:r>
      <w:r w:rsidRPr="009F74CA">
        <w:rPr>
          <w:rFonts w:ascii="Arial" w:hAnsi="Arial" w:cs="Arial"/>
          <w:sz w:val="24"/>
          <w:szCs w:val="24"/>
        </w:rPr>
        <w:t>Instalacje elektryczne w budynk</w:t>
      </w:r>
      <w:r w:rsidR="00981ECF" w:rsidRPr="009F74CA">
        <w:rPr>
          <w:rFonts w:ascii="Arial" w:hAnsi="Arial" w:cs="Arial"/>
          <w:sz w:val="24"/>
          <w:szCs w:val="24"/>
        </w:rPr>
        <w:t>u</w:t>
      </w:r>
      <w:r w:rsidRPr="009F74CA">
        <w:rPr>
          <w:rFonts w:ascii="Arial" w:hAnsi="Arial" w:cs="Arial"/>
          <w:sz w:val="24"/>
          <w:szCs w:val="24"/>
        </w:rPr>
        <w:t xml:space="preserve"> należy wykonać w rurkach instalacyjnych giętkich </w:t>
      </w:r>
      <w:r w:rsidR="00981ECF" w:rsidRPr="009F74CA">
        <w:rPr>
          <w:rFonts w:ascii="Arial" w:hAnsi="Arial" w:cs="Arial"/>
          <w:sz w:val="24"/>
          <w:szCs w:val="24"/>
        </w:rPr>
        <w:t xml:space="preserve">z </w:t>
      </w:r>
      <w:r w:rsidRPr="009F74CA">
        <w:rPr>
          <w:rFonts w:ascii="Arial" w:hAnsi="Arial" w:cs="Arial"/>
          <w:sz w:val="24"/>
          <w:szCs w:val="24"/>
        </w:rPr>
        <w:t>PVC w ścianach pod tynkiem</w:t>
      </w:r>
      <w:r w:rsidR="009D0DC9">
        <w:rPr>
          <w:rFonts w:ascii="Arial" w:hAnsi="Arial" w:cs="Arial"/>
          <w:sz w:val="24"/>
          <w:szCs w:val="24"/>
        </w:rPr>
        <w:t xml:space="preserve"> oraz w rurkach sztywnych natynkowo</w:t>
      </w:r>
      <w:r w:rsidRPr="009F74CA">
        <w:rPr>
          <w:rFonts w:ascii="Arial" w:hAnsi="Arial" w:cs="Arial"/>
          <w:sz w:val="24"/>
          <w:szCs w:val="24"/>
        </w:rPr>
        <w:t xml:space="preserve"> jako 3 przewodowe dla obwodów jednofazowych oraz 5 przewodowe dla obwodów trójfazowych, przewodami typu </w:t>
      </w:r>
      <w:r w:rsidR="009D0DC9">
        <w:rPr>
          <w:rFonts w:ascii="Arial" w:hAnsi="Arial" w:cs="Arial"/>
          <w:sz w:val="24"/>
          <w:szCs w:val="24"/>
        </w:rPr>
        <w:t>N2XH-</w:t>
      </w:r>
      <w:r w:rsidRPr="009F74CA">
        <w:rPr>
          <w:rFonts w:ascii="Arial" w:hAnsi="Arial" w:cs="Arial"/>
          <w:sz w:val="24"/>
          <w:szCs w:val="24"/>
        </w:rPr>
        <w:t>żo</w:t>
      </w:r>
      <w:r w:rsidR="000F57C4">
        <w:rPr>
          <w:rFonts w:ascii="Arial" w:hAnsi="Arial" w:cs="Arial"/>
          <w:sz w:val="24"/>
          <w:szCs w:val="24"/>
        </w:rPr>
        <w:t xml:space="preserve"> 750V</w:t>
      </w:r>
      <w:r w:rsidRPr="009F74CA">
        <w:rPr>
          <w:rFonts w:ascii="Arial" w:hAnsi="Arial" w:cs="Arial"/>
          <w:sz w:val="24"/>
          <w:szCs w:val="24"/>
        </w:rPr>
        <w:t xml:space="preserve"> o przekrojach 1,5mm</w:t>
      </w:r>
      <w:r w:rsidRPr="009F74CA">
        <w:rPr>
          <w:rFonts w:ascii="Arial" w:hAnsi="Arial" w:cs="Arial"/>
          <w:sz w:val="24"/>
          <w:szCs w:val="24"/>
          <w:vertAlign w:val="superscript"/>
        </w:rPr>
        <w:t>2</w:t>
      </w:r>
      <w:r w:rsidRPr="009F74CA">
        <w:rPr>
          <w:rFonts w:ascii="Arial" w:hAnsi="Arial" w:cs="Arial"/>
          <w:sz w:val="24"/>
          <w:szCs w:val="24"/>
        </w:rPr>
        <w:t xml:space="preserve"> dla obwodów oświetleniowych oraz 2,5mm</w:t>
      </w:r>
      <w:r w:rsidRPr="009F74CA">
        <w:rPr>
          <w:rFonts w:ascii="Arial" w:hAnsi="Arial" w:cs="Arial"/>
          <w:sz w:val="24"/>
          <w:szCs w:val="24"/>
          <w:vertAlign w:val="superscript"/>
        </w:rPr>
        <w:t>2</w:t>
      </w:r>
      <w:r w:rsidRPr="009F74CA">
        <w:rPr>
          <w:rFonts w:ascii="Arial" w:hAnsi="Arial" w:cs="Arial"/>
          <w:sz w:val="24"/>
          <w:szCs w:val="24"/>
        </w:rPr>
        <w:t xml:space="preserve"> dla obwodów gniazd wtyczkowych (są to przekroje minimalne).</w:t>
      </w:r>
    </w:p>
    <w:p w:rsidR="00EF0FC4" w:rsidRPr="009F74CA" w:rsidRDefault="00EF0FC4" w:rsidP="009F7A5D">
      <w:pPr>
        <w:pStyle w:val="Tekstpodstawowy3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F74CA">
        <w:rPr>
          <w:rFonts w:ascii="Arial" w:hAnsi="Arial" w:cs="Arial"/>
          <w:sz w:val="24"/>
          <w:szCs w:val="24"/>
        </w:rPr>
        <w:t xml:space="preserve">Wszystkie obwody gniazd 1-fazowych należy zakończyć wyłącznie gniazdami </w:t>
      </w:r>
      <w:r w:rsidRPr="009F74CA">
        <w:rPr>
          <w:rFonts w:ascii="Arial" w:hAnsi="Arial" w:cs="Arial"/>
          <w:sz w:val="24"/>
          <w:szCs w:val="24"/>
        </w:rPr>
        <w:br/>
        <w:t xml:space="preserve">z bolcem ochronnym, do którego należy </w:t>
      </w:r>
      <w:r w:rsidR="00176787" w:rsidRPr="009F74CA">
        <w:rPr>
          <w:rFonts w:ascii="Arial" w:hAnsi="Arial" w:cs="Arial"/>
          <w:sz w:val="24"/>
          <w:szCs w:val="24"/>
        </w:rPr>
        <w:t xml:space="preserve">podłączyć przewód ochronny PE. </w:t>
      </w:r>
      <w:r w:rsidRPr="009F74CA">
        <w:rPr>
          <w:rFonts w:ascii="Arial" w:hAnsi="Arial" w:cs="Arial"/>
          <w:sz w:val="24"/>
          <w:szCs w:val="24"/>
        </w:rPr>
        <w:t xml:space="preserve">W pomieszczeniach o dużej wilgotności (np. łazienkach, WC) zastosować osprzęt szczelny o IP44. W pomieszczeniach suchych gniazda zamontować na wysokości ok. </w:t>
      </w:r>
      <w:r w:rsidR="00A64674">
        <w:rPr>
          <w:rFonts w:ascii="Arial" w:hAnsi="Arial" w:cs="Arial"/>
          <w:sz w:val="24"/>
          <w:szCs w:val="24"/>
        </w:rPr>
        <w:t>1,2</w:t>
      </w:r>
      <w:r w:rsidRPr="009F74CA">
        <w:rPr>
          <w:rFonts w:ascii="Arial" w:hAnsi="Arial" w:cs="Arial"/>
          <w:sz w:val="24"/>
          <w:szCs w:val="24"/>
        </w:rPr>
        <w:t>m</w:t>
      </w:r>
      <w:r w:rsidR="000908BD" w:rsidRPr="009F74CA">
        <w:rPr>
          <w:rFonts w:ascii="Arial" w:hAnsi="Arial" w:cs="Arial"/>
          <w:sz w:val="24"/>
          <w:szCs w:val="24"/>
        </w:rPr>
        <w:t>.</w:t>
      </w:r>
    </w:p>
    <w:p w:rsidR="00EF0FC4" w:rsidRDefault="00EF0FC4" w:rsidP="009F7A5D">
      <w:pPr>
        <w:pStyle w:val="Tekstpodstawowy3"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F74CA">
        <w:rPr>
          <w:rFonts w:ascii="Arial" w:hAnsi="Arial" w:cs="Arial"/>
          <w:sz w:val="24"/>
          <w:szCs w:val="24"/>
        </w:rPr>
        <w:t xml:space="preserve">W pomieszczeniach wilgotnych gniazda </w:t>
      </w:r>
      <w:r w:rsidR="000908BD" w:rsidRPr="009F74CA">
        <w:rPr>
          <w:rFonts w:ascii="Arial" w:hAnsi="Arial" w:cs="Arial"/>
          <w:sz w:val="24"/>
          <w:szCs w:val="24"/>
        </w:rPr>
        <w:t>montować na wys. 1,4</w:t>
      </w:r>
      <w:r w:rsidRPr="009F74CA">
        <w:rPr>
          <w:rFonts w:ascii="Arial" w:hAnsi="Arial" w:cs="Arial"/>
          <w:sz w:val="24"/>
          <w:szCs w:val="24"/>
        </w:rPr>
        <w:t xml:space="preserve">m. </w:t>
      </w:r>
      <w:r w:rsidR="0002146F" w:rsidRPr="009F74CA">
        <w:rPr>
          <w:rFonts w:ascii="Arial" w:hAnsi="Arial" w:cs="Arial"/>
          <w:sz w:val="24"/>
          <w:szCs w:val="24"/>
        </w:rPr>
        <w:t>Ł</w:t>
      </w:r>
      <w:r w:rsidRPr="009F74CA">
        <w:rPr>
          <w:rFonts w:ascii="Arial" w:hAnsi="Arial" w:cs="Arial"/>
          <w:sz w:val="24"/>
          <w:szCs w:val="24"/>
        </w:rPr>
        <w:t xml:space="preserve">ączniki </w:t>
      </w:r>
      <w:r w:rsidR="0002146F" w:rsidRPr="009F74CA">
        <w:rPr>
          <w:rFonts w:ascii="Arial" w:hAnsi="Arial" w:cs="Arial"/>
          <w:sz w:val="24"/>
          <w:szCs w:val="24"/>
        </w:rPr>
        <w:t xml:space="preserve">instalacyjne </w:t>
      </w:r>
      <w:r w:rsidRPr="009F74CA">
        <w:rPr>
          <w:rFonts w:ascii="Arial" w:hAnsi="Arial" w:cs="Arial"/>
          <w:sz w:val="24"/>
          <w:szCs w:val="24"/>
        </w:rPr>
        <w:t>oświetleni</w:t>
      </w:r>
      <w:r w:rsidR="0002146F" w:rsidRPr="009F74CA">
        <w:rPr>
          <w:rFonts w:ascii="Arial" w:hAnsi="Arial" w:cs="Arial"/>
          <w:sz w:val="24"/>
          <w:szCs w:val="24"/>
        </w:rPr>
        <w:t>owe</w:t>
      </w:r>
      <w:r w:rsidRPr="009F74CA">
        <w:rPr>
          <w:rFonts w:ascii="Arial" w:hAnsi="Arial" w:cs="Arial"/>
          <w:sz w:val="24"/>
          <w:szCs w:val="24"/>
        </w:rPr>
        <w:t xml:space="preserve"> zamontować na wysokości </w:t>
      </w:r>
      <w:r w:rsidR="000908BD" w:rsidRPr="009F74CA">
        <w:rPr>
          <w:rFonts w:ascii="Arial" w:hAnsi="Arial" w:cs="Arial"/>
          <w:sz w:val="24"/>
          <w:szCs w:val="24"/>
        </w:rPr>
        <w:t xml:space="preserve">1,4m </w:t>
      </w:r>
      <w:r w:rsidRPr="009F74CA">
        <w:rPr>
          <w:rFonts w:ascii="Arial" w:hAnsi="Arial" w:cs="Arial"/>
          <w:sz w:val="24"/>
          <w:szCs w:val="24"/>
        </w:rPr>
        <w:t xml:space="preserve">w miejscach pokazanych na </w:t>
      </w:r>
      <w:r w:rsidR="000908BD" w:rsidRPr="009F74CA">
        <w:rPr>
          <w:rFonts w:ascii="Arial" w:hAnsi="Arial" w:cs="Arial"/>
          <w:sz w:val="24"/>
          <w:szCs w:val="24"/>
        </w:rPr>
        <w:t>załączonych rysunkach.</w:t>
      </w:r>
    </w:p>
    <w:p w:rsidR="00DD787C" w:rsidRPr="00DD787C" w:rsidRDefault="00DD787C" w:rsidP="00DD787C">
      <w:pPr>
        <w:pStyle w:val="Nagwek2"/>
        <w:tabs>
          <w:tab w:val="left" w:pos="1134"/>
        </w:tabs>
        <w:ind w:left="1711"/>
        <w:rPr>
          <w:rFonts w:ascii="Arial" w:hAnsi="Arial"/>
        </w:rPr>
      </w:pPr>
      <w:bookmarkStart w:id="35" w:name="_Toc101151218"/>
      <w:bookmarkStart w:id="36" w:name="_Toc108841464"/>
      <w:bookmarkStart w:id="37" w:name="_Toc108865956"/>
      <w:bookmarkStart w:id="38" w:name="_Toc130366673"/>
      <w:bookmarkStart w:id="39" w:name="_Toc532548023"/>
      <w:r w:rsidRPr="00DD787C">
        <w:rPr>
          <w:rFonts w:ascii="Arial" w:hAnsi="Arial"/>
        </w:rPr>
        <w:t>Ochrona przepięciowa</w:t>
      </w:r>
      <w:bookmarkEnd w:id="35"/>
      <w:bookmarkEnd w:id="36"/>
      <w:bookmarkEnd w:id="37"/>
      <w:bookmarkEnd w:id="38"/>
      <w:bookmarkEnd w:id="39"/>
    </w:p>
    <w:p w:rsidR="00A131AD" w:rsidRPr="009F74CA" w:rsidRDefault="00DD787C" w:rsidP="00DD787C">
      <w:pPr>
        <w:spacing w:line="360" w:lineRule="auto"/>
        <w:ind w:firstLine="708"/>
        <w:jc w:val="both"/>
        <w:rPr>
          <w:rFonts w:ascii="Arial" w:hAnsi="Arial"/>
          <w:szCs w:val="24"/>
        </w:rPr>
      </w:pPr>
      <w:r w:rsidRPr="009F74CA">
        <w:rPr>
          <w:rFonts w:ascii="Arial" w:hAnsi="Arial"/>
          <w:szCs w:val="24"/>
        </w:rPr>
        <w:t>W projektowan</w:t>
      </w:r>
      <w:r w:rsidR="00A64674">
        <w:rPr>
          <w:rFonts w:ascii="Arial" w:hAnsi="Arial"/>
          <w:szCs w:val="24"/>
        </w:rPr>
        <w:t>ej</w:t>
      </w:r>
      <w:r w:rsidR="00BB0AD5" w:rsidRPr="009F74CA">
        <w:rPr>
          <w:rFonts w:ascii="Arial" w:hAnsi="Arial"/>
          <w:szCs w:val="24"/>
        </w:rPr>
        <w:t xml:space="preserve"> </w:t>
      </w:r>
      <w:r w:rsidR="00A131AD" w:rsidRPr="009F74CA">
        <w:rPr>
          <w:rFonts w:ascii="Arial" w:hAnsi="Arial"/>
          <w:szCs w:val="24"/>
        </w:rPr>
        <w:t>rozdzielnic</w:t>
      </w:r>
      <w:r w:rsidR="00A64674">
        <w:rPr>
          <w:rFonts w:ascii="Arial" w:hAnsi="Arial"/>
          <w:szCs w:val="24"/>
        </w:rPr>
        <w:t>y RPD</w:t>
      </w:r>
      <w:r w:rsidR="000E49E0">
        <w:rPr>
          <w:rFonts w:ascii="Arial" w:hAnsi="Arial"/>
          <w:szCs w:val="24"/>
        </w:rPr>
        <w:t xml:space="preserve"> </w:t>
      </w:r>
      <w:r w:rsidR="001D59F4" w:rsidRPr="009F74CA">
        <w:rPr>
          <w:rFonts w:ascii="Arial" w:hAnsi="Arial"/>
          <w:szCs w:val="24"/>
        </w:rPr>
        <w:t xml:space="preserve">projektuje się </w:t>
      </w:r>
      <w:r w:rsidRPr="009F74CA">
        <w:rPr>
          <w:rFonts w:ascii="Arial" w:hAnsi="Arial"/>
          <w:szCs w:val="24"/>
        </w:rPr>
        <w:t xml:space="preserve">zainstalowanie ograniczników przepięć </w:t>
      </w:r>
      <w:r w:rsidR="001D59F4" w:rsidRPr="009F74CA">
        <w:rPr>
          <w:rFonts w:ascii="Arial" w:hAnsi="Arial"/>
          <w:szCs w:val="24"/>
        </w:rPr>
        <w:t>typ 1+2</w:t>
      </w:r>
      <w:r w:rsidR="00A131AD" w:rsidRPr="009F74CA">
        <w:rPr>
          <w:rFonts w:ascii="Arial" w:hAnsi="Arial"/>
          <w:szCs w:val="24"/>
        </w:rPr>
        <w:t xml:space="preserve"> (B+C).</w:t>
      </w:r>
    </w:p>
    <w:p w:rsidR="0068348A" w:rsidRPr="00C47D72" w:rsidRDefault="0068348A" w:rsidP="0068348A">
      <w:pPr>
        <w:pStyle w:val="Nagwek2"/>
        <w:tabs>
          <w:tab w:val="left" w:pos="1134"/>
        </w:tabs>
        <w:ind w:left="1711"/>
        <w:rPr>
          <w:rFonts w:ascii="Arial" w:hAnsi="Arial"/>
        </w:rPr>
      </w:pPr>
      <w:bookmarkStart w:id="40" w:name="_Toc67935486"/>
      <w:bookmarkStart w:id="41" w:name="_Toc70654791"/>
      <w:bookmarkStart w:id="42" w:name="_Toc532548024"/>
      <w:r w:rsidRPr="00C47D72">
        <w:rPr>
          <w:rFonts w:ascii="Arial" w:hAnsi="Arial"/>
        </w:rPr>
        <w:t>Ochrona przeciwporażeniowa</w:t>
      </w:r>
      <w:bookmarkEnd w:id="40"/>
      <w:bookmarkEnd w:id="41"/>
      <w:bookmarkEnd w:id="42"/>
    </w:p>
    <w:p w:rsidR="00491788" w:rsidRPr="009F74CA" w:rsidRDefault="002E51C7" w:rsidP="00491788">
      <w:pPr>
        <w:pStyle w:val="Tekstpodstawowywcity"/>
        <w:spacing w:line="360" w:lineRule="auto"/>
        <w:ind w:firstLine="708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Instalacje elektryczne wewnętrzne</w:t>
      </w:r>
      <w:r w:rsidR="00491788" w:rsidRPr="009F74CA">
        <w:rPr>
          <w:rFonts w:ascii="Arial" w:hAnsi="Arial" w:cs="Arial"/>
          <w:szCs w:val="24"/>
        </w:rPr>
        <w:t xml:space="preserve"> </w:t>
      </w:r>
      <w:r w:rsidRPr="009F74CA">
        <w:rPr>
          <w:rFonts w:ascii="Arial" w:hAnsi="Arial" w:cs="Arial"/>
          <w:szCs w:val="24"/>
        </w:rPr>
        <w:t>rozprowadzone</w:t>
      </w:r>
      <w:r w:rsidR="008C58B8" w:rsidRPr="009F74CA">
        <w:rPr>
          <w:rFonts w:ascii="Arial" w:hAnsi="Arial" w:cs="Arial"/>
          <w:szCs w:val="24"/>
        </w:rPr>
        <w:t xml:space="preserve"> od rozdzielnic </w:t>
      </w:r>
      <w:r w:rsidRPr="009F74CA">
        <w:rPr>
          <w:rFonts w:ascii="Arial" w:hAnsi="Arial" w:cs="Arial"/>
          <w:szCs w:val="24"/>
        </w:rPr>
        <w:t>będą</w:t>
      </w:r>
      <w:r w:rsidR="00491788" w:rsidRPr="009F74CA">
        <w:rPr>
          <w:rFonts w:ascii="Arial" w:hAnsi="Arial" w:cs="Arial"/>
          <w:szCs w:val="24"/>
        </w:rPr>
        <w:t xml:space="preserve"> pracować</w:t>
      </w:r>
      <w:r w:rsidR="008C58B8" w:rsidRPr="009F74CA">
        <w:rPr>
          <w:rFonts w:ascii="Arial" w:hAnsi="Arial" w:cs="Arial"/>
          <w:szCs w:val="24"/>
        </w:rPr>
        <w:t xml:space="preserve"> </w:t>
      </w:r>
      <w:r w:rsidR="00981ECF" w:rsidRPr="009F74CA">
        <w:rPr>
          <w:rFonts w:ascii="Arial" w:hAnsi="Arial" w:cs="Arial"/>
          <w:szCs w:val="24"/>
        </w:rPr>
        <w:br/>
      </w:r>
      <w:r w:rsidR="008C58B8" w:rsidRPr="009F74CA">
        <w:rPr>
          <w:rFonts w:ascii="Arial" w:hAnsi="Arial" w:cs="Arial"/>
          <w:szCs w:val="24"/>
        </w:rPr>
        <w:t>w układzie sieciowym TN</w:t>
      </w:r>
      <w:r w:rsidR="00491788" w:rsidRPr="009F74CA">
        <w:rPr>
          <w:rFonts w:ascii="Arial" w:hAnsi="Arial" w:cs="Arial"/>
          <w:szCs w:val="24"/>
        </w:rPr>
        <w:t xml:space="preserve">-S. </w:t>
      </w:r>
    </w:p>
    <w:p w:rsidR="0068348A" w:rsidRPr="009F74CA" w:rsidRDefault="0068348A" w:rsidP="00491788">
      <w:pPr>
        <w:pStyle w:val="Tekstpodstawowy"/>
        <w:spacing w:line="360" w:lineRule="auto"/>
        <w:ind w:firstLine="567"/>
        <w:rPr>
          <w:rFonts w:cs="Arial"/>
          <w:szCs w:val="24"/>
        </w:rPr>
      </w:pPr>
      <w:r w:rsidRPr="009F74CA">
        <w:rPr>
          <w:rFonts w:cs="Arial"/>
          <w:szCs w:val="24"/>
        </w:rPr>
        <w:lastRenderedPageBreak/>
        <w:t xml:space="preserve">Jako </w:t>
      </w:r>
      <w:r w:rsidR="00986AFE" w:rsidRPr="009F74CA">
        <w:rPr>
          <w:rFonts w:cs="Arial"/>
          <w:szCs w:val="24"/>
        </w:rPr>
        <w:t xml:space="preserve">podstawową </w:t>
      </w:r>
      <w:r w:rsidRPr="009F74CA">
        <w:rPr>
          <w:rFonts w:cs="Arial"/>
          <w:szCs w:val="24"/>
        </w:rPr>
        <w:t>ochronę przeciwporażeniową przed dotykiem bezpośrednim części czynnych stosuje się izolację roboczą i ochronną przewodów i urządzeń.</w:t>
      </w:r>
    </w:p>
    <w:p w:rsidR="0041270A" w:rsidRPr="009F74CA" w:rsidRDefault="0068348A" w:rsidP="00491788">
      <w:pPr>
        <w:pStyle w:val="Tekstpodstawowy"/>
        <w:spacing w:line="360" w:lineRule="auto"/>
        <w:ind w:firstLine="567"/>
        <w:rPr>
          <w:rFonts w:cs="Arial"/>
          <w:szCs w:val="24"/>
        </w:rPr>
      </w:pPr>
      <w:r w:rsidRPr="009F74CA">
        <w:rPr>
          <w:rFonts w:cs="Arial"/>
          <w:szCs w:val="24"/>
        </w:rPr>
        <w:t xml:space="preserve">Jako ochronę przed dotykiem pośrednim </w:t>
      </w:r>
      <w:r w:rsidR="00081BDA" w:rsidRPr="009F74CA">
        <w:rPr>
          <w:rFonts w:cs="Arial"/>
          <w:szCs w:val="24"/>
        </w:rPr>
        <w:t>należy zastosować</w:t>
      </w:r>
      <w:r w:rsidRPr="009F74CA">
        <w:rPr>
          <w:rFonts w:cs="Arial"/>
          <w:szCs w:val="24"/>
        </w:rPr>
        <w:t xml:space="preserve"> </w:t>
      </w:r>
      <w:r w:rsidR="001D420D" w:rsidRPr="009F74CA">
        <w:rPr>
          <w:rFonts w:cs="Arial"/>
          <w:szCs w:val="24"/>
        </w:rPr>
        <w:t>samoczynne wyłączenie</w:t>
      </w:r>
      <w:r w:rsidRPr="009F74CA">
        <w:rPr>
          <w:rFonts w:cs="Arial"/>
          <w:szCs w:val="24"/>
        </w:rPr>
        <w:t xml:space="preserve"> zasilania za pomocą wyłączników nadmiarowoprądowych</w:t>
      </w:r>
      <w:r w:rsidR="00986AFE" w:rsidRPr="009F74CA">
        <w:rPr>
          <w:rFonts w:cs="Arial"/>
          <w:szCs w:val="24"/>
        </w:rPr>
        <w:t xml:space="preserve"> zainstalowanych w </w:t>
      </w:r>
      <w:r w:rsidR="00BB150E" w:rsidRPr="009F74CA">
        <w:rPr>
          <w:rFonts w:cs="Arial"/>
          <w:szCs w:val="24"/>
        </w:rPr>
        <w:t>rozdzielnic</w:t>
      </w:r>
      <w:r w:rsidR="00B7690B" w:rsidRPr="009F74CA">
        <w:rPr>
          <w:rFonts w:cs="Arial"/>
          <w:szCs w:val="24"/>
        </w:rPr>
        <w:t>ach</w:t>
      </w:r>
      <w:r w:rsidR="000E5A1F" w:rsidRPr="009F74CA">
        <w:rPr>
          <w:rFonts w:cs="Arial"/>
          <w:szCs w:val="24"/>
        </w:rPr>
        <w:t>.</w:t>
      </w:r>
    </w:p>
    <w:p w:rsidR="00986AFE" w:rsidRPr="009F74CA" w:rsidRDefault="00986AFE" w:rsidP="00491788">
      <w:pPr>
        <w:pStyle w:val="Tekstpodstawowywcity"/>
        <w:spacing w:line="360" w:lineRule="auto"/>
        <w:ind w:firstLine="708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 xml:space="preserve">Jako uzupełnienie ochrony podstawowej </w:t>
      </w:r>
      <w:r w:rsidR="00491788" w:rsidRPr="009F74CA">
        <w:rPr>
          <w:rFonts w:ascii="Arial" w:hAnsi="Arial" w:cs="Arial"/>
          <w:szCs w:val="24"/>
        </w:rPr>
        <w:t xml:space="preserve">należy </w:t>
      </w:r>
      <w:r w:rsidRPr="009F74CA">
        <w:rPr>
          <w:rFonts w:ascii="Arial" w:hAnsi="Arial" w:cs="Arial"/>
          <w:szCs w:val="24"/>
        </w:rPr>
        <w:t>zastosowa</w:t>
      </w:r>
      <w:r w:rsidR="00491788" w:rsidRPr="009F74CA">
        <w:rPr>
          <w:rFonts w:ascii="Arial" w:hAnsi="Arial" w:cs="Arial"/>
          <w:szCs w:val="24"/>
        </w:rPr>
        <w:t>ć</w:t>
      </w:r>
      <w:r w:rsidRPr="009F74CA">
        <w:rPr>
          <w:rFonts w:ascii="Arial" w:hAnsi="Arial" w:cs="Arial"/>
          <w:szCs w:val="24"/>
        </w:rPr>
        <w:t xml:space="preserve"> wyłączniki różnicowoprądowe o prądzie zadziałania 30 mA.</w:t>
      </w:r>
    </w:p>
    <w:p w:rsidR="00101D52" w:rsidRPr="009F74CA" w:rsidRDefault="00D5606D" w:rsidP="00101D52">
      <w:pPr>
        <w:pStyle w:val="StandardowyT"/>
        <w:spacing w:line="360" w:lineRule="auto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Bezpieczeństwo przeciwporażeniowe zapewnia również system szyn i przew</w:t>
      </w:r>
      <w:r w:rsidRPr="009F74CA">
        <w:rPr>
          <w:rFonts w:ascii="Arial" w:hAnsi="Arial" w:cs="Arial"/>
          <w:szCs w:val="24"/>
        </w:rPr>
        <w:t>o</w:t>
      </w:r>
      <w:r w:rsidRPr="009F74CA">
        <w:rPr>
          <w:rFonts w:ascii="Arial" w:hAnsi="Arial" w:cs="Arial"/>
          <w:szCs w:val="24"/>
        </w:rPr>
        <w:t xml:space="preserve">dów wyrównawczych połączonych z uziemieniem. </w:t>
      </w:r>
      <w:r w:rsidR="00101D52" w:rsidRPr="009F74CA">
        <w:rPr>
          <w:rFonts w:ascii="Arial" w:hAnsi="Arial" w:cs="Arial"/>
          <w:szCs w:val="24"/>
        </w:rPr>
        <w:t>Połączeniami wyrównawczymi objęte będą wszystk</w:t>
      </w:r>
      <w:r w:rsidR="002E51C7" w:rsidRPr="009F74CA">
        <w:rPr>
          <w:rFonts w:ascii="Arial" w:hAnsi="Arial" w:cs="Arial"/>
          <w:szCs w:val="24"/>
        </w:rPr>
        <w:t>ie metalowe części przewodzące</w:t>
      </w:r>
      <w:r w:rsidR="00101D52" w:rsidRPr="009F74CA">
        <w:rPr>
          <w:rFonts w:ascii="Arial" w:hAnsi="Arial" w:cs="Arial"/>
          <w:szCs w:val="24"/>
        </w:rPr>
        <w:t xml:space="preserve"> mogąc</w:t>
      </w:r>
      <w:r w:rsidR="002E51C7" w:rsidRPr="009F74CA">
        <w:rPr>
          <w:rFonts w:ascii="Arial" w:hAnsi="Arial" w:cs="Arial"/>
          <w:szCs w:val="24"/>
        </w:rPr>
        <w:t>e</w:t>
      </w:r>
      <w:r w:rsidR="00101D52" w:rsidRPr="009F74CA">
        <w:rPr>
          <w:rFonts w:ascii="Arial" w:hAnsi="Arial" w:cs="Arial"/>
          <w:szCs w:val="24"/>
        </w:rPr>
        <w:t xml:space="preserve"> wprowadzić określony potencjał. </w:t>
      </w:r>
    </w:p>
    <w:p w:rsidR="00D5606D" w:rsidRPr="009F74CA" w:rsidRDefault="00D5606D" w:rsidP="00D5606D">
      <w:pPr>
        <w:pStyle w:val="StandardowyT"/>
        <w:spacing w:line="360" w:lineRule="auto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W przypadku pomieszczeń wilgotnych należy wykonać dodatkowe połączenie wyrównawcze miejscowe.</w:t>
      </w:r>
    </w:p>
    <w:p w:rsidR="00FA3FD4" w:rsidRPr="009F74CA" w:rsidRDefault="00D5606D" w:rsidP="002E51C7">
      <w:pPr>
        <w:pStyle w:val="StandardowyT"/>
        <w:spacing w:line="360" w:lineRule="auto"/>
        <w:rPr>
          <w:rFonts w:ascii="Arial" w:hAnsi="Arial" w:cs="Arial"/>
          <w:szCs w:val="24"/>
        </w:rPr>
      </w:pPr>
      <w:r w:rsidRPr="009F74CA">
        <w:rPr>
          <w:rFonts w:ascii="Arial" w:hAnsi="Arial" w:cs="Arial"/>
          <w:szCs w:val="24"/>
        </w:rPr>
        <w:t>Całość robót musi być wykonana zgodnie z Polskimi Normami, polskimi pr</w:t>
      </w:r>
      <w:r w:rsidR="002E51C7" w:rsidRPr="009F74CA">
        <w:rPr>
          <w:rFonts w:ascii="Arial" w:hAnsi="Arial" w:cs="Arial"/>
          <w:szCs w:val="24"/>
        </w:rPr>
        <w:t xml:space="preserve">zepisami </w:t>
      </w:r>
      <w:r w:rsidR="00EB3E81" w:rsidRPr="009F74CA">
        <w:rPr>
          <w:rFonts w:ascii="Arial" w:hAnsi="Arial" w:cs="Arial"/>
          <w:szCs w:val="24"/>
        </w:rPr>
        <w:br/>
      </w:r>
      <w:r w:rsidR="002E51C7" w:rsidRPr="009F74CA">
        <w:rPr>
          <w:rFonts w:ascii="Arial" w:hAnsi="Arial" w:cs="Arial"/>
          <w:szCs w:val="24"/>
        </w:rPr>
        <w:t>i wytycznymi Inwestora.</w:t>
      </w:r>
    </w:p>
    <w:p w:rsidR="00EB3E81" w:rsidRDefault="00940AAD" w:rsidP="007538B2">
      <w:pPr>
        <w:pStyle w:val="Nagwek1"/>
        <w:spacing w:line="360" w:lineRule="auto"/>
        <w:rPr>
          <w:rFonts w:ascii="Arial" w:hAnsi="Arial" w:cs="Arial"/>
        </w:rPr>
      </w:pPr>
      <w:bookmarkStart w:id="43" w:name="_Toc532548025"/>
      <w:r w:rsidRPr="007538B2">
        <w:rPr>
          <w:rFonts w:ascii="Arial" w:hAnsi="Arial" w:cs="Arial"/>
        </w:rPr>
        <w:t>Bilans mocy</w:t>
      </w:r>
      <w:r w:rsidR="00E941D6">
        <w:rPr>
          <w:rFonts w:ascii="Arial" w:hAnsi="Arial" w:cs="Arial"/>
        </w:rPr>
        <w:t xml:space="preserve"> zainstalowanej i szczytowej</w:t>
      </w:r>
      <w:bookmarkEnd w:id="43"/>
    </w:p>
    <w:tbl>
      <w:tblPr>
        <w:tblW w:w="880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3948"/>
        <w:gridCol w:w="938"/>
        <w:gridCol w:w="786"/>
        <w:gridCol w:w="938"/>
      </w:tblGrid>
      <w:tr w:rsidR="004E0BD6" w:rsidRPr="004E0BD6" w:rsidTr="004E0BD6">
        <w:trPr>
          <w:trHeight w:val="345"/>
        </w:trPr>
        <w:tc>
          <w:tcPr>
            <w:tcW w:w="88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Rozdzielnica RPD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Nr obwodu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Obwód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Pi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kj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Pz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[kW]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[kW]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 xml:space="preserve">Oświetlenie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0,40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RPD/2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 xml:space="preserve">Oświetlenie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RPD/3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 xml:space="preserve">Oświetlenie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RPD/4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 xml:space="preserve">Oświetlenie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RPD/5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 xml:space="preserve">Oświetlenie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RPD/6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Oświetlenie ewakuacyjne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0,05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RPD/11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Gniazda 230V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RPD/12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Gniazda 230V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RPD/13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Gniazda 230V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RPD/14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Gniazda 230V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1,50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RPD/17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Centralka COD1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RPD/18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sz w:val="22"/>
                <w:szCs w:val="22"/>
              </w:rPr>
            </w:pPr>
            <w:r w:rsidRPr="004E0BD6">
              <w:rPr>
                <w:rFonts w:ascii="Arial" w:hAnsi="Arial" w:cs="Arial"/>
                <w:sz w:val="22"/>
                <w:szCs w:val="22"/>
              </w:rPr>
              <w:t>Centralka COD2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0,50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E0BD6">
              <w:rPr>
                <w:rFonts w:ascii="Arial" w:hAnsi="Arial" w:cs="Arial"/>
                <w:sz w:val="26"/>
                <w:szCs w:val="26"/>
              </w:rPr>
              <w:t> </w:t>
            </w:r>
          </w:p>
        </w:tc>
      </w:tr>
      <w:tr w:rsidR="004E0BD6" w:rsidRPr="004E0BD6" w:rsidTr="004E0BD6">
        <w:trPr>
          <w:trHeight w:val="345"/>
        </w:trPr>
        <w:tc>
          <w:tcPr>
            <w:tcW w:w="2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E0BD6">
              <w:rPr>
                <w:rFonts w:ascii="Arial" w:hAnsi="Arial" w:cs="Arial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0BD6">
              <w:rPr>
                <w:rFonts w:ascii="Arial" w:hAnsi="Arial" w:cs="Arial"/>
                <w:b/>
                <w:bCs/>
                <w:sz w:val="22"/>
                <w:szCs w:val="22"/>
              </w:rPr>
              <w:t>SUMA MOCY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E0BD6">
              <w:rPr>
                <w:rFonts w:ascii="Arial" w:hAnsi="Arial" w:cs="Arial"/>
                <w:b/>
                <w:bCs/>
                <w:szCs w:val="24"/>
              </w:rPr>
              <w:t>8,6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E0BD6">
              <w:rPr>
                <w:rFonts w:ascii="Arial" w:hAnsi="Arial" w:cs="Arial"/>
                <w:b/>
                <w:bCs/>
                <w:szCs w:val="24"/>
              </w:rPr>
              <w:t>0,60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BD6" w:rsidRPr="004E0BD6" w:rsidRDefault="004E0BD6" w:rsidP="004E0BD6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4E0BD6">
              <w:rPr>
                <w:rFonts w:ascii="Arial" w:hAnsi="Arial" w:cs="Arial"/>
                <w:b/>
                <w:bCs/>
                <w:szCs w:val="24"/>
              </w:rPr>
              <w:t>5,2</w:t>
            </w:r>
          </w:p>
        </w:tc>
      </w:tr>
    </w:tbl>
    <w:p w:rsidR="004E0BD6" w:rsidRDefault="004E0BD6" w:rsidP="00506918">
      <w:pPr>
        <w:keepNext/>
        <w:autoSpaceDE w:val="0"/>
        <w:rPr>
          <w:rStyle w:val="Hipercze"/>
          <w:rFonts w:ascii="HelveticaNeueLT Pro 47 LtCn" w:eastAsia="Calibri" w:hAnsi="HelveticaNeueLT Pro 47 LtCn" w:cs="HelveticaNeueLT Pro 47 LtCn"/>
          <w:color w:val="000000"/>
          <w:sz w:val="22"/>
          <w:szCs w:val="22"/>
        </w:rPr>
      </w:pPr>
    </w:p>
    <w:p w:rsidR="00506918" w:rsidRDefault="004E0BD6" w:rsidP="00506918">
      <w:pPr>
        <w:keepNext/>
        <w:autoSpaceDE w:val="0"/>
        <w:rPr>
          <w:rStyle w:val="Hipercze"/>
          <w:rFonts w:ascii="HelveticaNeueLT Pro 47 LtCn" w:eastAsia="Calibri" w:hAnsi="HelveticaNeueLT Pro 47 LtCn" w:cs="HelveticaNeueLT Pro 47 LtCn"/>
          <w:color w:val="000000"/>
          <w:sz w:val="22"/>
          <w:szCs w:val="22"/>
        </w:rPr>
      </w:pPr>
      <w:r>
        <w:rPr>
          <w:rStyle w:val="Hipercze"/>
          <w:rFonts w:ascii="HelveticaNeueLT Pro 47 LtCn" w:eastAsia="Calibri" w:hAnsi="HelveticaNeueLT Pro 47 LtCn" w:cs="HelveticaNeueLT Pro 47 LtCn"/>
          <w:color w:val="000000"/>
          <w:sz w:val="22"/>
          <w:szCs w:val="22"/>
        </w:rPr>
        <w:br w:type="page"/>
      </w:r>
    </w:p>
    <w:p w:rsidR="004E0BD6" w:rsidRPr="004E0BD6" w:rsidRDefault="004E0BD6" w:rsidP="004E0BD6">
      <w:pPr>
        <w:pStyle w:val="Nagwek1"/>
        <w:spacing w:line="360" w:lineRule="auto"/>
        <w:rPr>
          <w:rFonts w:ascii="Arial" w:hAnsi="Arial" w:cs="Arial"/>
        </w:rPr>
      </w:pPr>
      <w:bookmarkStart w:id="44" w:name="_Toc500496904"/>
      <w:bookmarkStart w:id="45" w:name="_Toc532548026"/>
      <w:r w:rsidRPr="004E0BD6">
        <w:rPr>
          <w:rFonts w:ascii="Arial" w:hAnsi="Arial" w:cs="Arial"/>
        </w:rPr>
        <w:t>Instalacja oddymiania</w:t>
      </w:r>
      <w:bookmarkEnd w:id="44"/>
      <w:bookmarkEnd w:id="45"/>
    </w:p>
    <w:p w:rsidR="004E0BD6" w:rsidRPr="004E0BD6" w:rsidRDefault="004E0BD6" w:rsidP="004E0BD6">
      <w:pPr>
        <w:spacing w:before="60" w:after="20" w:line="360" w:lineRule="auto"/>
        <w:ind w:firstLine="567"/>
        <w:jc w:val="both"/>
        <w:rPr>
          <w:rFonts w:ascii="Arial" w:hAnsi="Arial" w:cs="Arial"/>
          <w:szCs w:val="24"/>
        </w:rPr>
      </w:pPr>
      <w:r w:rsidRPr="004E0BD6">
        <w:rPr>
          <w:rFonts w:ascii="Arial" w:hAnsi="Arial" w:cs="Arial"/>
          <w:szCs w:val="24"/>
        </w:rPr>
        <w:t>Zaprojektowana została instalacja oddymiania gra</w:t>
      </w:r>
      <w:r>
        <w:rPr>
          <w:rFonts w:ascii="Arial" w:hAnsi="Arial" w:cs="Arial"/>
          <w:szCs w:val="24"/>
        </w:rPr>
        <w:t>witacyjnego. Do oddymiania klatek</w:t>
      </w:r>
      <w:r w:rsidRPr="004E0BD6">
        <w:rPr>
          <w:rFonts w:ascii="Arial" w:hAnsi="Arial" w:cs="Arial"/>
          <w:szCs w:val="24"/>
        </w:rPr>
        <w:t xml:space="preserve"> schodowe</w:t>
      </w:r>
      <w:r>
        <w:rPr>
          <w:rFonts w:ascii="Arial" w:hAnsi="Arial" w:cs="Arial"/>
          <w:szCs w:val="24"/>
        </w:rPr>
        <w:t>ych</w:t>
      </w:r>
      <w:r w:rsidRPr="004E0BD6">
        <w:rPr>
          <w:rFonts w:ascii="Arial" w:hAnsi="Arial" w:cs="Arial"/>
          <w:szCs w:val="24"/>
        </w:rPr>
        <w:t xml:space="preserve"> służyć będą klapy oddymiające zabudowane na najwyższej kondygnacji. Napowietrzanie odbywać się będzie za pomocą drzwi </w:t>
      </w:r>
      <w:r>
        <w:rPr>
          <w:rFonts w:ascii="Arial" w:hAnsi="Arial" w:cs="Arial"/>
          <w:szCs w:val="24"/>
        </w:rPr>
        <w:t>na parterze</w:t>
      </w:r>
      <w:r w:rsidRPr="004E0BD6">
        <w:rPr>
          <w:rFonts w:ascii="Arial" w:hAnsi="Arial" w:cs="Arial"/>
          <w:szCs w:val="24"/>
        </w:rPr>
        <w:t>. Klapy oddymiające oraz drzwi wyposażone zostaną w siłowniki zasilane z centrali oddymiającej zlokalizowanej na najwyższym poziomie.</w:t>
      </w:r>
    </w:p>
    <w:p w:rsidR="004E0BD6" w:rsidRPr="004E0BD6" w:rsidRDefault="004E0BD6" w:rsidP="004E0BD6">
      <w:pPr>
        <w:spacing w:before="60" w:after="20" w:line="360" w:lineRule="auto"/>
        <w:ind w:firstLine="567"/>
        <w:jc w:val="both"/>
        <w:rPr>
          <w:rFonts w:ascii="Arial" w:hAnsi="Arial" w:cs="Arial"/>
          <w:szCs w:val="24"/>
        </w:rPr>
      </w:pPr>
      <w:r w:rsidRPr="004E0BD6">
        <w:rPr>
          <w:rFonts w:ascii="Arial" w:hAnsi="Arial" w:cs="Arial"/>
          <w:szCs w:val="24"/>
        </w:rPr>
        <w:t>Opcjonalnie do sterowania klapami oddymiającymi zastosować można centrale pogodową P9705 z czujnikiem deszczu RS1 i wiatru WM1. Centrala pogodowa w przypadku wykorzystywania klap do przewietrzania spowoduje zamknięcie klap w przypadku deszczu lub silnego wiatru.</w:t>
      </w:r>
    </w:p>
    <w:p w:rsidR="004E0BD6" w:rsidRPr="004E0BD6" w:rsidRDefault="004E0BD6" w:rsidP="004E0BD6">
      <w:pPr>
        <w:spacing w:before="60" w:after="20" w:line="360" w:lineRule="auto"/>
        <w:ind w:firstLine="567"/>
        <w:jc w:val="both"/>
        <w:rPr>
          <w:rFonts w:ascii="Arial" w:hAnsi="Arial" w:cs="Arial"/>
          <w:szCs w:val="24"/>
        </w:rPr>
      </w:pPr>
      <w:r w:rsidRPr="004E0BD6">
        <w:rPr>
          <w:rFonts w:ascii="Arial" w:hAnsi="Arial" w:cs="Arial"/>
          <w:szCs w:val="24"/>
        </w:rPr>
        <w:t>Zaprojektowana została centrala oddymiania firmy MERCOR posiadająca atest CNBOP.</w:t>
      </w:r>
    </w:p>
    <w:p w:rsidR="008773D8" w:rsidRDefault="008773D8" w:rsidP="008773D8"/>
    <w:p w:rsidR="008773D8" w:rsidRPr="008773D8" w:rsidRDefault="008773D8" w:rsidP="008773D8">
      <w:pPr>
        <w:pStyle w:val="Nagwek1"/>
        <w:spacing w:line="360" w:lineRule="auto"/>
        <w:rPr>
          <w:rFonts w:ascii="Arial" w:hAnsi="Arial" w:cs="Arial"/>
        </w:rPr>
      </w:pPr>
      <w:bookmarkStart w:id="46" w:name="_Toc532548027"/>
      <w:r w:rsidRPr="008773D8">
        <w:rPr>
          <w:rFonts w:ascii="Arial" w:hAnsi="Arial" w:cs="Arial"/>
        </w:rPr>
        <w:lastRenderedPageBreak/>
        <w:t>Załączniki</w:t>
      </w:r>
      <w:bookmarkEnd w:id="46"/>
    </w:p>
    <w:p w:rsidR="008773D8" w:rsidRPr="00C85201" w:rsidRDefault="008773D8" w:rsidP="008773D8">
      <w:pPr>
        <w:pStyle w:val="Nagwek2"/>
        <w:tabs>
          <w:tab w:val="left" w:pos="1134"/>
        </w:tabs>
        <w:ind w:left="1711"/>
        <w:rPr>
          <w:rFonts w:ascii="Arial" w:hAnsi="Arial"/>
        </w:rPr>
      </w:pPr>
      <w:bookmarkStart w:id="47" w:name="_Toc532548028"/>
      <w:r>
        <w:rPr>
          <w:rFonts w:ascii="Arial" w:hAnsi="Arial"/>
        </w:rPr>
        <w:t>Uprawnienia projektanta</w:t>
      </w:r>
      <w:bookmarkEnd w:id="47"/>
    </w:p>
    <w:p w:rsidR="008773D8" w:rsidRDefault="00EA062A" w:rsidP="008773D8">
      <w:r w:rsidRPr="00177B23">
        <w:rPr>
          <w:noProof/>
        </w:rPr>
        <w:drawing>
          <wp:inline distT="0" distB="0" distL="0" distR="0">
            <wp:extent cx="5562600" cy="7496175"/>
            <wp:effectExtent l="0" t="0" r="0" b="9525"/>
            <wp:docPr id="3" name="Obraz 2" descr="UPRAWNIENIA BUDOWLANE_Grzegorz Macha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UPRAWNIENIA BUDOWLANE_Grzegorz Machalsk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49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3D8" w:rsidRDefault="00EA062A" w:rsidP="008773D8">
      <w:r>
        <w:rPr>
          <w:noProof/>
        </w:rPr>
        <w:lastRenderedPageBreak/>
        <w:drawing>
          <wp:inline distT="0" distB="0" distL="0" distR="0">
            <wp:extent cx="6115050" cy="8705850"/>
            <wp:effectExtent l="0" t="0" r="0" b="0"/>
            <wp:docPr id="2" name="Obraz 2" descr="Uprawnienia Kucharz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prawnienia Kucharz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70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3D8" w:rsidRDefault="008773D8" w:rsidP="008773D8"/>
    <w:p w:rsidR="008773D8" w:rsidRDefault="006F3F4C" w:rsidP="008773D8">
      <w: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10" o:title=""/>
          </v:shape>
          <o:OLEObject Type="Embed" ProgID="AcroExch.Document.DC" ShapeID="_x0000_i1025" DrawAspect="Content" ObjectID="_1606317864" r:id="rId11"/>
        </w:object>
      </w:r>
    </w:p>
    <w:p w:rsidR="008773D8" w:rsidRDefault="008773D8" w:rsidP="008773D8"/>
    <w:p w:rsidR="008773D8" w:rsidRDefault="008A6C97" w:rsidP="008773D8">
      <w:r>
        <w:object w:dxaOrig="8925" w:dyaOrig="12630">
          <v:shape id="_x0000_i1026" type="#_x0000_t75" style="width:446.25pt;height:631.5pt" o:ole="">
            <v:imagedata r:id="rId12" o:title=""/>
          </v:shape>
          <o:OLEObject Type="Embed" ProgID="AcroExch.Document.DC" ShapeID="_x0000_i1026" DrawAspect="Content" ObjectID="_1606317865" r:id="rId13"/>
        </w:object>
      </w:r>
    </w:p>
    <w:p w:rsidR="00AD069A" w:rsidRDefault="00AD069A" w:rsidP="008773D8"/>
    <w:p w:rsidR="00AD069A" w:rsidRDefault="00AD069A" w:rsidP="008773D8"/>
    <w:p w:rsidR="00AD069A" w:rsidRDefault="00AD069A" w:rsidP="008773D8"/>
    <w:p w:rsidR="008773D8" w:rsidRPr="008773D8" w:rsidRDefault="008773D8" w:rsidP="008773D8"/>
    <w:sectPr w:rsidR="008773D8" w:rsidRPr="008773D8" w:rsidSect="008B2F05">
      <w:headerReference w:type="default" r:id="rId14"/>
      <w:footerReference w:type="even" r:id="rId15"/>
      <w:footerReference w:type="default" r:id="rId16"/>
      <w:pgSz w:w="11907" w:h="16840" w:code="9"/>
      <w:pgMar w:top="1276" w:right="851" w:bottom="993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843" w:rsidRDefault="005E6843">
      <w:r>
        <w:separator/>
      </w:r>
    </w:p>
  </w:endnote>
  <w:endnote w:type="continuationSeparator" w:id="0">
    <w:p w:rsidR="005E6843" w:rsidRDefault="005E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47 LtC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09" w:rsidRDefault="007D0C09" w:rsidP="00BF73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0C09" w:rsidRDefault="007D0C09" w:rsidP="00E2689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C09" w:rsidRDefault="007D0C09">
    <w:pPr>
      <w:pStyle w:val="Stopka"/>
      <w:ind w:right="360"/>
      <w:rPr>
        <w:sz w:val="8"/>
      </w:rPr>
    </w:pPr>
  </w:p>
  <w:p w:rsidR="007D0C09" w:rsidRPr="00267CF4" w:rsidRDefault="007D0C09" w:rsidP="00DB10A5">
    <w:pPr>
      <w:pStyle w:val="Stopka"/>
      <w:framePr w:wrap="around" w:vAnchor="text" w:hAnchor="page" w:x="10903" w:y="1"/>
      <w:rPr>
        <w:rStyle w:val="Numerstrony"/>
        <w:rFonts w:ascii="Arial" w:hAnsi="Arial" w:cs="Arial"/>
      </w:rPr>
    </w:pPr>
    <w:r w:rsidRPr="00267CF4">
      <w:rPr>
        <w:rStyle w:val="Numerstrony"/>
        <w:rFonts w:ascii="Arial" w:hAnsi="Arial" w:cs="Arial"/>
      </w:rPr>
      <w:fldChar w:fldCharType="begin"/>
    </w:r>
    <w:r w:rsidRPr="00267CF4">
      <w:rPr>
        <w:rStyle w:val="Numerstrony"/>
        <w:rFonts w:ascii="Arial" w:hAnsi="Arial" w:cs="Arial"/>
      </w:rPr>
      <w:instrText xml:space="preserve">PAGE  </w:instrText>
    </w:r>
    <w:r w:rsidRPr="00267CF4">
      <w:rPr>
        <w:rStyle w:val="Numerstrony"/>
        <w:rFonts w:ascii="Arial" w:hAnsi="Arial" w:cs="Arial"/>
      </w:rPr>
      <w:fldChar w:fldCharType="separate"/>
    </w:r>
    <w:r w:rsidR="00EA062A">
      <w:rPr>
        <w:rStyle w:val="Numerstrony"/>
        <w:rFonts w:ascii="Arial" w:hAnsi="Arial" w:cs="Arial"/>
        <w:noProof/>
      </w:rPr>
      <w:t>11</w:t>
    </w:r>
    <w:r w:rsidRPr="00267CF4">
      <w:rPr>
        <w:rStyle w:val="Numerstrony"/>
        <w:rFonts w:ascii="Arial" w:hAnsi="Arial" w:cs="Arial"/>
      </w:rPr>
      <w:fldChar w:fldCharType="end"/>
    </w:r>
  </w:p>
  <w:p w:rsidR="007D0C09" w:rsidRPr="005D4836" w:rsidRDefault="00C20E5F" w:rsidP="00DB10A5">
    <w:pPr>
      <w:pStyle w:val="Stopka"/>
      <w:pBdr>
        <w:top w:val="single" w:sz="4" w:space="1" w:color="auto"/>
      </w:pBdr>
      <w:tabs>
        <w:tab w:val="clear" w:pos="9072"/>
        <w:tab w:val="right" w:pos="9639"/>
      </w:tabs>
      <w:ind w:right="-1"/>
      <w:rPr>
        <w:rFonts w:ascii="Arial" w:hAnsi="Arial" w:cs="Arial"/>
        <w:color w:val="000000"/>
        <w:sz w:val="18"/>
      </w:rPr>
    </w:pPr>
    <w:r>
      <w:rPr>
        <w:rFonts w:ascii="Arial" w:hAnsi="Arial" w:cs="Arial"/>
        <w:color w:val="000000"/>
        <w:sz w:val="18"/>
      </w:rPr>
      <w:t>Instalacje elektryczne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843" w:rsidRDefault="005E6843">
      <w:r>
        <w:separator/>
      </w:r>
    </w:p>
  </w:footnote>
  <w:footnote w:type="continuationSeparator" w:id="0">
    <w:p w:rsidR="005E6843" w:rsidRDefault="005E6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5D" w:rsidRPr="00A7075D" w:rsidRDefault="00A7075D" w:rsidP="00A7075D">
    <w:pPr>
      <w:autoSpaceDE w:val="0"/>
      <w:autoSpaceDN w:val="0"/>
      <w:adjustRightInd w:val="0"/>
      <w:jc w:val="center"/>
      <w:rPr>
        <w:rFonts w:ascii="Arial" w:hAnsi="Arial" w:cs="Arial"/>
        <w:i/>
        <w:sz w:val="14"/>
        <w:szCs w:val="14"/>
      </w:rPr>
    </w:pPr>
    <w:r w:rsidRPr="00A7075D">
      <w:rPr>
        <w:rFonts w:ascii="Arial" w:hAnsi="Arial" w:cs="Arial"/>
        <w:i/>
        <w:sz w:val="14"/>
        <w:szCs w:val="14"/>
      </w:rPr>
      <w:t xml:space="preserve">PRZEBUDOWA ORAZ ZMIANA SPOSOBU UŻYTKOWANIA </w:t>
    </w:r>
  </w:p>
  <w:p w:rsidR="003133A6" w:rsidRDefault="00A7075D" w:rsidP="00A7075D">
    <w:pPr>
      <w:autoSpaceDE w:val="0"/>
      <w:autoSpaceDN w:val="0"/>
      <w:adjustRightInd w:val="0"/>
      <w:jc w:val="center"/>
      <w:rPr>
        <w:rFonts w:ascii="Arial" w:hAnsi="Arial" w:cs="Arial"/>
        <w:i/>
        <w:sz w:val="14"/>
        <w:szCs w:val="14"/>
      </w:rPr>
    </w:pPr>
    <w:r w:rsidRPr="00A7075D">
      <w:rPr>
        <w:rFonts w:ascii="Arial" w:hAnsi="Arial" w:cs="Arial"/>
        <w:i/>
        <w:sz w:val="14"/>
        <w:szCs w:val="14"/>
      </w:rPr>
      <w:t>STRYCHU NA SALE LEKCYJNE</w:t>
    </w:r>
    <w:r w:rsidRPr="003133A6">
      <w:rPr>
        <w:rFonts w:ascii="Arial" w:hAnsi="Arial" w:cs="Arial"/>
        <w:i/>
        <w:sz w:val="14"/>
        <w:szCs w:val="14"/>
      </w:rPr>
      <w:t xml:space="preserve"> </w:t>
    </w:r>
  </w:p>
  <w:p w:rsidR="00420291" w:rsidRPr="002369CC" w:rsidRDefault="00EA062A" w:rsidP="008D4F27">
    <w:pPr>
      <w:pStyle w:val="Tekstpodstawowy"/>
      <w:spacing w:line="240" w:lineRule="auto"/>
      <w:rPr>
        <w:i/>
        <w:sz w:val="14"/>
        <w:szCs w:val="14"/>
      </w:rPr>
    </w:pPr>
    <w:r w:rsidRPr="002369CC">
      <w:rPr>
        <w:i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-8255</wp:posOffset>
              </wp:positionH>
              <wp:positionV relativeFrom="paragraph">
                <wp:posOffset>62865</wp:posOffset>
              </wp:positionV>
              <wp:extent cx="6159500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9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8D23B3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4.95pt" to="484.3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lT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CF84466"/>
    <w:multiLevelType w:val="multilevel"/>
    <w:tmpl w:val="3AE0174E"/>
    <w:name w:val="WW8Num4"/>
    <w:lvl w:ilvl="0">
      <w:start w:val="1"/>
      <w:numFmt w:val="decimal"/>
      <w:pStyle w:val="Nagwek1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lang w:val="pl-PL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15B74347"/>
    <w:multiLevelType w:val="hybridMultilevel"/>
    <w:tmpl w:val="57AEF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692B"/>
    <w:multiLevelType w:val="hybridMultilevel"/>
    <w:tmpl w:val="E564C688"/>
    <w:lvl w:ilvl="0" w:tplc="9C6E94D2">
      <w:start w:val="1"/>
      <w:numFmt w:val="bullet"/>
      <w:pStyle w:val="Naglwek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C5CE7"/>
    <w:multiLevelType w:val="hybridMultilevel"/>
    <w:tmpl w:val="A536A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05471"/>
    <w:multiLevelType w:val="hybridMultilevel"/>
    <w:tmpl w:val="978C8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45595D"/>
    <w:multiLevelType w:val="hybridMultilevel"/>
    <w:tmpl w:val="FD02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A30E7"/>
    <w:multiLevelType w:val="hybridMultilevel"/>
    <w:tmpl w:val="AF24686C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A4113D9"/>
    <w:multiLevelType w:val="hybridMultilevel"/>
    <w:tmpl w:val="1BFACE36"/>
    <w:lvl w:ilvl="0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75AF0E5A"/>
    <w:multiLevelType w:val="multilevel"/>
    <w:tmpl w:val="ADD2DC52"/>
    <w:name w:val="WW8Num82"/>
    <w:styleLink w:val="List1"/>
    <w:lvl w:ilvl="0">
      <w:start w:val="1"/>
      <w:numFmt w:val="decimal"/>
      <w:pStyle w:val="Retrait1"/>
      <w:lvlText w:val="%1"/>
      <w:lvlJc w:val="left"/>
      <w:rPr>
        <w:rFonts w:ascii="Arial Narrow" w:hAnsi="Arial Narrow" w:cs="Arial Narrow"/>
        <w:b w:val="0"/>
        <w:bCs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rPr>
        <w:rFonts w:ascii="Arial Narrow" w:hAnsi="Arial Narrow" w:cs="Arial Narrow"/>
        <w:b w:val="0"/>
        <w:bCs w:val="0"/>
        <w:sz w:val="24"/>
        <w:szCs w:val="24"/>
      </w:rPr>
    </w:lvl>
    <w:lvl w:ilvl="3">
      <w:numFmt w:val="bullet"/>
      <w:lvlText w:val="•"/>
      <w:lvlJc w:val="left"/>
      <w:rPr>
        <w:rFonts w:ascii="OpenSymbol" w:eastAsia="OpenSymbol"/>
        <w:b w:val="0"/>
        <w:sz w:val="24"/>
      </w:rPr>
    </w:lvl>
    <w:lvl w:ilvl="4">
      <w:numFmt w:val="bullet"/>
      <w:lvlText w:val="•"/>
      <w:lvlJc w:val="left"/>
      <w:rPr>
        <w:rFonts w:ascii="OpenSymbol" w:eastAsia="OpenSymbol"/>
        <w:b w:val="0"/>
        <w:sz w:val="24"/>
      </w:rPr>
    </w:lvl>
    <w:lvl w:ilvl="5">
      <w:numFmt w:val="bullet"/>
      <w:lvlText w:val="•"/>
      <w:lvlJc w:val="left"/>
      <w:rPr>
        <w:rFonts w:ascii="OpenSymbol" w:eastAsia="OpenSymbol"/>
        <w:b w:val="0"/>
        <w:sz w:val="24"/>
      </w:rPr>
    </w:lvl>
    <w:lvl w:ilvl="6">
      <w:numFmt w:val="bullet"/>
      <w:lvlText w:val="•"/>
      <w:lvlJc w:val="left"/>
      <w:rPr>
        <w:rFonts w:ascii="OpenSymbol" w:eastAsia="OpenSymbol"/>
        <w:b w:val="0"/>
        <w:sz w:val="24"/>
      </w:rPr>
    </w:lvl>
    <w:lvl w:ilvl="7">
      <w:numFmt w:val="bullet"/>
      <w:lvlText w:val="•"/>
      <w:lvlJc w:val="left"/>
      <w:rPr>
        <w:rFonts w:ascii="OpenSymbol" w:eastAsia="OpenSymbol"/>
        <w:b w:val="0"/>
        <w:sz w:val="24"/>
      </w:rPr>
    </w:lvl>
    <w:lvl w:ilvl="8">
      <w:numFmt w:val="bullet"/>
      <w:lvlText w:val="•"/>
      <w:lvlJc w:val="left"/>
      <w:rPr>
        <w:rFonts w:ascii="OpenSymbol" w:eastAsia="OpenSymbol"/>
        <w:b w:val="0"/>
        <w:sz w:val="24"/>
      </w:rPr>
    </w:lvl>
  </w:abstractNum>
  <w:abstractNum w:abstractNumId="10" w15:restartNumberingAfterBreak="0">
    <w:nsid w:val="7C06541F"/>
    <w:multiLevelType w:val="hybridMultilevel"/>
    <w:tmpl w:val="E0BAD6F6"/>
    <w:lvl w:ilvl="0" w:tplc="041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0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2"/>
  </w:num>
  <w:num w:numId="15">
    <w:abstractNumId w:val="1"/>
  </w:num>
  <w:num w:numId="16">
    <w:abstractNumId w:val="1"/>
  </w:num>
  <w:num w:numId="17">
    <w:abstractNumId w:val="9"/>
  </w:num>
  <w:num w:numId="18">
    <w:abstractNumId w:val="1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AF"/>
    <w:rsid w:val="0000057B"/>
    <w:rsid w:val="00001A95"/>
    <w:rsid w:val="00004351"/>
    <w:rsid w:val="000046B6"/>
    <w:rsid w:val="000110CA"/>
    <w:rsid w:val="0001116E"/>
    <w:rsid w:val="00012527"/>
    <w:rsid w:val="00013068"/>
    <w:rsid w:val="00015F45"/>
    <w:rsid w:val="00015F75"/>
    <w:rsid w:val="000170E0"/>
    <w:rsid w:val="000178E4"/>
    <w:rsid w:val="00017C5E"/>
    <w:rsid w:val="0002146F"/>
    <w:rsid w:val="00023939"/>
    <w:rsid w:val="00026ADB"/>
    <w:rsid w:val="00026C6A"/>
    <w:rsid w:val="000325AF"/>
    <w:rsid w:val="00034D2B"/>
    <w:rsid w:val="00035999"/>
    <w:rsid w:val="00035D9D"/>
    <w:rsid w:val="00041D7C"/>
    <w:rsid w:val="00041FF9"/>
    <w:rsid w:val="000449D0"/>
    <w:rsid w:val="000454B7"/>
    <w:rsid w:val="00053233"/>
    <w:rsid w:val="00061606"/>
    <w:rsid w:val="00063819"/>
    <w:rsid w:val="00066128"/>
    <w:rsid w:val="00066D38"/>
    <w:rsid w:val="00067EB5"/>
    <w:rsid w:val="000700A6"/>
    <w:rsid w:val="000730FF"/>
    <w:rsid w:val="00074D9F"/>
    <w:rsid w:val="00077859"/>
    <w:rsid w:val="00077C69"/>
    <w:rsid w:val="00081BDA"/>
    <w:rsid w:val="00082FE1"/>
    <w:rsid w:val="0008368B"/>
    <w:rsid w:val="000847C3"/>
    <w:rsid w:val="00084BA9"/>
    <w:rsid w:val="00084E02"/>
    <w:rsid w:val="00086221"/>
    <w:rsid w:val="0009073C"/>
    <w:rsid w:val="000908BD"/>
    <w:rsid w:val="00090EEB"/>
    <w:rsid w:val="000959BE"/>
    <w:rsid w:val="000961C6"/>
    <w:rsid w:val="0009658A"/>
    <w:rsid w:val="00096E2A"/>
    <w:rsid w:val="000A0096"/>
    <w:rsid w:val="000A061C"/>
    <w:rsid w:val="000A0CC8"/>
    <w:rsid w:val="000A128E"/>
    <w:rsid w:val="000A15F2"/>
    <w:rsid w:val="000A17B9"/>
    <w:rsid w:val="000A1A4F"/>
    <w:rsid w:val="000A6777"/>
    <w:rsid w:val="000A6D16"/>
    <w:rsid w:val="000A6D8A"/>
    <w:rsid w:val="000A795F"/>
    <w:rsid w:val="000B1077"/>
    <w:rsid w:val="000B1693"/>
    <w:rsid w:val="000B3BE4"/>
    <w:rsid w:val="000B3CB6"/>
    <w:rsid w:val="000B3D8C"/>
    <w:rsid w:val="000B4CD3"/>
    <w:rsid w:val="000B7165"/>
    <w:rsid w:val="000B728C"/>
    <w:rsid w:val="000C0282"/>
    <w:rsid w:val="000C2BCE"/>
    <w:rsid w:val="000C2D7B"/>
    <w:rsid w:val="000C4695"/>
    <w:rsid w:val="000C5769"/>
    <w:rsid w:val="000C597B"/>
    <w:rsid w:val="000C75D2"/>
    <w:rsid w:val="000D0D65"/>
    <w:rsid w:val="000D1B95"/>
    <w:rsid w:val="000D3C49"/>
    <w:rsid w:val="000E087E"/>
    <w:rsid w:val="000E0B1D"/>
    <w:rsid w:val="000E317F"/>
    <w:rsid w:val="000E319D"/>
    <w:rsid w:val="000E49E0"/>
    <w:rsid w:val="000E5A1F"/>
    <w:rsid w:val="000E6171"/>
    <w:rsid w:val="000F0B63"/>
    <w:rsid w:val="000F57C4"/>
    <w:rsid w:val="000F689E"/>
    <w:rsid w:val="000F6EBF"/>
    <w:rsid w:val="00100EA9"/>
    <w:rsid w:val="00101172"/>
    <w:rsid w:val="001016F3"/>
    <w:rsid w:val="001019A7"/>
    <w:rsid w:val="00101D52"/>
    <w:rsid w:val="00105C16"/>
    <w:rsid w:val="0010678E"/>
    <w:rsid w:val="00106CF1"/>
    <w:rsid w:val="001078A2"/>
    <w:rsid w:val="00107AF0"/>
    <w:rsid w:val="001105E8"/>
    <w:rsid w:val="00110C80"/>
    <w:rsid w:val="0011173B"/>
    <w:rsid w:val="001121BB"/>
    <w:rsid w:val="00113237"/>
    <w:rsid w:val="00113FC7"/>
    <w:rsid w:val="00115C0B"/>
    <w:rsid w:val="00116688"/>
    <w:rsid w:val="00116F15"/>
    <w:rsid w:val="0011731B"/>
    <w:rsid w:val="00120904"/>
    <w:rsid w:val="00123936"/>
    <w:rsid w:val="00125C18"/>
    <w:rsid w:val="00127258"/>
    <w:rsid w:val="00130504"/>
    <w:rsid w:val="00132F75"/>
    <w:rsid w:val="0013387D"/>
    <w:rsid w:val="00134C33"/>
    <w:rsid w:val="0014043A"/>
    <w:rsid w:val="00143BE8"/>
    <w:rsid w:val="00145505"/>
    <w:rsid w:val="00145A68"/>
    <w:rsid w:val="00146250"/>
    <w:rsid w:val="00146E30"/>
    <w:rsid w:val="00147085"/>
    <w:rsid w:val="00154F6C"/>
    <w:rsid w:val="00155D97"/>
    <w:rsid w:val="00163FA3"/>
    <w:rsid w:val="001654F1"/>
    <w:rsid w:val="00171AA7"/>
    <w:rsid w:val="001732AD"/>
    <w:rsid w:val="00174112"/>
    <w:rsid w:val="00175B34"/>
    <w:rsid w:val="00176787"/>
    <w:rsid w:val="00177CE4"/>
    <w:rsid w:val="0018198E"/>
    <w:rsid w:val="00182EDF"/>
    <w:rsid w:val="00182FB9"/>
    <w:rsid w:val="00185D20"/>
    <w:rsid w:val="00185DE9"/>
    <w:rsid w:val="001877E7"/>
    <w:rsid w:val="0018787B"/>
    <w:rsid w:val="00190A64"/>
    <w:rsid w:val="00197FD7"/>
    <w:rsid w:val="001A054B"/>
    <w:rsid w:val="001A066A"/>
    <w:rsid w:val="001A11BC"/>
    <w:rsid w:val="001A1442"/>
    <w:rsid w:val="001A18CC"/>
    <w:rsid w:val="001A4347"/>
    <w:rsid w:val="001A7143"/>
    <w:rsid w:val="001B0711"/>
    <w:rsid w:val="001B0807"/>
    <w:rsid w:val="001B3421"/>
    <w:rsid w:val="001B4FAF"/>
    <w:rsid w:val="001C00EB"/>
    <w:rsid w:val="001C0842"/>
    <w:rsid w:val="001C1159"/>
    <w:rsid w:val="001C29CD"/>
    <w:rsid w:val="001C30D6"/>
    <w:rsid w:val="001C35E5"/>
    <w:rsid w:val="001C49EB"/>
    <w:rsid w:val="001C4DE6"/>
    <w:rsid w:val="001C5B25"/>
    <w:rsid w:val="001C5DE6"/>
    <w:rsid w:val="001C5EF6"/>
    <w:rsid w:val="001D001F"/>
    <w:rsid w:val="001D09DE"/>
    <w:rsid w:val="001D3E06"/>
    <w:rsid w:val="001D420D"/>
    <w:rsid w:val="001D47A0"/>
    <w:rsid w:val="001D59F4"/>
    <w:rsid w:val="001E25F0"/>
    <w:rsid w:val="001E2C64"/>
    <w:rsid w:val="001E2EA6"/>
    <w:rsid w:val="001F052A"/>
    <w:rsid w:val="001F0E06"/>
    <w:rsid w:val="001F3322"/>
    <w:rsid w:val="002057CF"/>
    <w:rsid w:val="0020643E"/>
    <w:rsid w:val="002068CE"/>
    <w:rsid w:val="002104AD"/>
    <w:rsid w:val="00210DA5"/>
    <w:rsid w:val="00211C3B"/>
    <w:rsid w:val="0021434A"/>
    <w:rsid w:val="00216A63"/>
    <w:rsid w:val="00220542"/>
    <w:rsid w:val="00221F39"/>
    <w:rsid w:val="002227B8"/>
    <w:rsid w:val="0022408D"/>
    <w:rsid w:val="002257ED"/>
    <w:rsid w:val="00226DB9"/>
    <w:rsid w:val="002323A9"/>
    <w:rsid w:val="00234D69"/>
    <w:rsid w:val="002369CC"/>
    <w:rsid w:val="00241D2B"/>
    <w:rsid w:val="00245D1A"/>
    <w:rsid w:val="0024692B"/>
    <w:rsid w:val="0025066E"/>
    <w:rsid w:val="00254827"/>
    <w:rsid w:val="002558E6"/>
    <w:rsid w:val="00260088"/>
    <w:rsid w:val="0026294F"/>
    <w:rsid w:val="00267CF4"/>
    <w:rsid w:val="00267E81"/>
    <w:rsid w:val="00270CD4"/>
    <w:rsid w:val="00271A47"/>
    <w:rsid w:val="00271F7D"/>
    <w:rsid w:val="00274B70"/>
    <w:rsid w:val="00274D83"/>
    <w:rsid w:val="002816BA"/>
    <w:rsid w:val="00283AD7"/>
    <w:rsid w:val="00283B36"/>
    <w:rsid w:val="00290315"/>
    <w:rsid w:val="00290F7F"/>
    <w:rsid w:val="00297C35"/>
    <w:rsid w:val="002A2A87"/>
    <w:rsid w:val="002A3C5C"/>
    <w:rsid w:val="002A46A2"/>
    <w:rsid w:val="002A5334"/>
    <w:rsid w:val="002A6590"/>
    <w:rsid w:val="002B31E9"/>
    <w:rsid w:val="002B4C2E"/>
    <w:rsid w:val="002B7E8E"/>
    <w:rsid w:val="002C54D7"/>
    <w:rsid w:val="002C684B"/>
    <w:rsid w:val="002D12EF"/>
    <w:rsid w:val="002D36E2"/>
    <w:rsid w:val="002E0352"/>
    <w:rsid w:val="002E1508"/>
    <w:rsid w:val="002E186E"/>
    <w:rsid w:val="002E2073"/>
    <w:rsid w:val="002E28F4"/>
    <w:rsid w:val="002E4AFB"/>
    <w:rsid w:val="002E51C7"/>
    <w:rsid w:val="002E55D9"/>
    <w:rsid w:val="002F2905"/>
    <w:rsid w:val="002F655F"/>
    <w:rsid w:val="00300F3F"/>
    <w:rsid w:val="00302422"/>
    <w:rsid w:val="00303F91"/>
    <w:rsid w:val="0030406C"/>
    <w:rsid w:val="003041C5"/>
    <w:rsid w:val="0030558F"/>
    <w:rsid w:val="003121D7"/>
    <w:rsid w:val="0031297F"/>
    <w:rsid w:val="003133A6"/>
    <w:rsid w:val="003223EE"/>
    <w:rsid w:val="003232F4"/>
    <w:rsid w:val="00325EF0"/>
    <w:rsid w:val="00326E65"/>
    <w:rsid w:val="003272DE"/>
    <w:rsid w:val="00332E74"/>
    <w:rsid w:val="00333EF8"/>
    <w:rsid w:val="00337AAD"/>
    <w:rsid w:val="003421DC"/>
    <w:rsid w:val="00342668"/>
    <w:rsid w:val="00342B1E"/>
    <w:rsid w:val="00353485"/>
    <w:rsid w:val="00354890"/>
    <w:rsid w:val="00357881"/>
    <w:rsid w:val="00357A08"/>
    <w:rsid w:val="003672B5"/>
    <w:rsid w:val="003709B9"/>
    <w:rsid w:val="0037404C"/>
    <w:rsid w:val="00375ECF"/>
    <w:rsid w:val="003812E1"/>
    <w:rsid w:val="00381E07"/>
    <w:rsid w:val="003840F2"/>
    <w:rsid w:val="0039029B"/>
    <w:rsid w:val="00392FA5"/>
    <w:rsid w:val="0039538B"/>
    <w:rsid w:val="00397DE3"/>
    <w:rsid w:val="003A0268"/>
    <w:rsid w:val="003A05EF"/>
    <w:rsid w:val="003A1D34"/>
    <w:rsid w:val="003A477C"/>
    <w:rsid w:val="003A47B2"/>
    <w:rsid w:val="003A4C36"/>
    <w:rsid w:val="003A7026"/>
    <w:rsid w:val="003B4F70"/>
    <w:rsid w:val="003B5421"/>
    <w:rsid w:val="003B54B5"/>
    <w:rsid w:val="003C4B2C"/>
    <w:rsid w:val="003C75C2"/>
    <w:rsid w:val="003C761B"/>
    <w:rsid w:val="003C7636"/>
    <w:rsid w:val="003D02A7"/>
    <w:rsid w:val="003D4853"/>
    <w:rsid w:val="003E0B75"/>
    <w:rsid w:val="003F02FF"/>
    <w:rsid w:val="003F3552"/>
    <w:rsid w:val="003F357F"/>
    <w:rsid w:val="003F4289"/>
    <w:rsid w:val="00401F72"/>
    <w:rsid w:val="00402F72"/>
    <w:rsid w:val="0040360C"/>
    <w:rsid w:val="004059BB"/>
    <w:rsid w:val="00405B67"/>
    <w:rsid w:val="00407E46"/>
    <w:rsid w:val="00410363"/>
    <w:rsid w:val="0041234D"/>
    <w:rsid w:val="0041270A"/>
    <w:rsid w:val="0042015C"/>
    <w:rsid w:val="00420291"/>
    <w:rsid w:val="0042050B"/>
    <w:rsid w:val="004317A7"/>
    <w:rsid w:val="0043297F"/>
    <w:rsid w:val="004343A7"/>
    <w:rsid w:val="004345B6"/>
    <w:rsid w:val="00435CCD"/>
    <w:rsid w:val="00437364"/>
    <w:rsid w:val="0044355F"/>
    <w:rsid w:val="00446F08"/>
    <w:rsid w:val="0044785C"/>
    <w:rsid w:val="004521B2"/>
    <w:rsid w:val="004522D0"/>
    <w:rsid w:val="00452B9A"/>
    <w:rsid w:val="00454740"/>
    <w:rsid w:val="00454813"/>
    <w:rsid w:val="004614A2"/>
    <w:rsid w:val="004661D2"/>
    <w:rsid w:val="004712EF"/>
    <w:rsid w:val="0047249E"/>
    <w:rsid w:val="00472A48"/>
    <w:rsid w:val="0047320C"/>
    <w:rsid w:val="0047343F"/>
    <w:rsid w:val="00476991"/>
    <w:rsid w:val="0048105A"/>
    <w:rsid w:val="00481A26"/>
    <w:rsid w:val="00483826"/>
    <w:rsid w:val="00483A49"/>
    <w:rsid w:val="00483CB5"/>
    <w:rsid w:val="0048570C"/>
    <w:rsid w:val="0048580E"/>
    <w:rsid w:val="00487AFD"/>
    <w:rsid w:val="00490DE6"/>
    <w:rsid w:val="00491788"/>
    <w:rsid w:val="004950E3"/>
    <w:rsid w:val="004978DB"/>
    <w:rsid w:val="004A1EBC"/>
    <w:rsid w:val="004A2D64"/>
    <w:rsid w:val="004B1FF4"/>
    <w:rsid w:val="004B21B6"/>
    <w:rsid w:val="004B3972"/>
    <w:rsid w:val="004B484F"/>
    <w:rsid w:val="004B6A94"/>
    <w:rsid w:val="004B748A"/>
    <w:rsid w:val="004C3230"/>
    <w:rsid w:val="004C6341"/>
    <w:rsid w:val="004D198D"/>
    <w:rsid w:val="004D229C"/>
    <w:rsid w:val="004D2DDC"/>
    <w:rsid w:val="004D2F1F"/>
    <w:rsid w:val="004D4408"/>
    <w:rsid w:val="004D4C6A"/>
    <w:rsid w:val="004E0BD6"/>
    <w:rsid w:val="004E3939"/>
    <w:rsid w:val="004F10FD"/>
    <w:rsid w:val="004F4034"/>
    <w:rsid w:val="004F5662"/>
    <w:rsid w:val="004F57E7"/>
    <w:rsid w:val="004F5FDB"/>
    <w:rsid w:val="004F64F2"/>
    <w:rsid w:val="0050103A"/>
    <w:rsid w:val="00501B27"/>
    <w:rsid w:val="005054A5"/>
    <w:rsid w:val="005058A9"/>
    <w:rsid w:val="00506918"/>
    <w:rsid w:val="00507471"/>
    <w:rsid w:val="005105C9"/>
    <w:rsid w:val="00512646"/>
    <w:rsid w:val="00515B7B"/>
    <w:rsid w:val="0051797C"/>
    <w:rsid w:val="00521E6B"/>
    <w:rsid w:val="00521F3F"/>
    <w:rsid w:val="0052311F"/>
    <w:rsid w:val="00524D17"/>
    <w:rsid w:val="00532EBB"/>
    <w:rsid w:val="00533E6B"/>
    <w:rsid w:val="00543A81"/>
    <w:rsid w:val="005446A3"/>
    <w:rsid w:val="00550518"/>
    <w:rsid w:val="00553CE4"/>
    <w:rsid w:val="005559ED"/>
    <w:rsid w:val="005561B6"/>
    <w:rsid w:val="0056410F"/>
    <w:rsid w:val="005653C4"/>
    <w:rsid w:val="00567950"/>
    <w:rsid w:val="00567A96"/>
    <w:rsid w:val="005706E0"/>
    <w:rsid w:val="005707FA"/>
    <w:rsid w:val="00571451"/>
    <w:rsid w:val="00571634"/>
    <w:rsid w:val="00573DF8"/>
    <w:rsid w:val="005767C8"/>
    <w:rsid w:val="00586CBB"/>
    <w:rsid w:val="00593687"/>
    <w:rsid w:val="005978A6"/>
    <w:rsid w:val="005A0E70"/>
    <w:rsid w:val="005A1335"/>
    <w:rsid w:val="005A1794"/>
    <w:rsid w:val="005A1BB0"/>
    <w:rsid w:val="005A1C47"/>
    <w:rsid w:val="005B0A3E"/>
    <w:rsid w:val="005B234B"/>
    <w:rsid w:val="005B690D"/>
    <w:rsid w:val="005C03CE"/>
    <w:rsid w:val="005C09EC"/>
    <w:rsid w:val="005C206C"/>
    <w:rsid w:val="005C63DD"/>
    <w:rsid w:val="005D1A16"/>
    <w:rsid w:val="005D1B58"/>
    <w:rsid w:val="005D4836"/>
    <w:rsid w:val="005D53A6"/>
    <w:rsid w:val="005D65D6"/>
    <w:rsid w:val="005D7DF8"/>
    <w:rsid w:val="005E21C5"/>
    <w:rsid w:val="005E277E"/>
    <w:rsid w:val="005E6843"/>
    <w:rsid w:val="005E767E"/>
    <w:rsid w:val="005F1615"/>
    <w:rsid w:val="005F2245"/>
    <w:rsid w:val="005F2EB5"/>
    <w:rsid w:val="005F4F68"/>
    <w:rsid w:val="005F6479"/>
    <w:rsid w:val="005F67FA"/>
    <w:rsid w:val="00600BD0"/>
    <w:rsid w:val="00600FCB"/>
    <w:rsid w:val="006052D0"/>
    <w:rsid w:val="00605642"/>
    <w:rsid w:val="00607B89"/>
    <w:rsid w:val="0061078D"/>
    <w:rsid w:val="00613AB3"/>
    <w:rsid w:val="00617AC5"/>
    <w:rsid w:val="006209F8"/>
    <w:rsid w:val="00620CBB"/>
    <w:rsid w:val="00622932"/>
    <w:rsid w:val="0062410E"/>
    <w:rsid w:val="00624F42"/>
    <w:rsid w:val="006256CC"/>
    <w:rsid w:val="00627CE3"/>
    <w:rsid w:val="00640DA7"/>
    <w:rsid w:val="0064166E"/>
    <w:rsid w:val="00643344"/>
    <w:rsid w:val="00645E50"/>
    <w:rsid w:val="00651CE7"/>
    <w:rsid w:val="00657862"/>
    <w:rsid w:val="006604D0"/>
    <w:rsid w:val="0066192E"/>
    <w:rsid w:val="0066395B"/>
    <w:rsid w:val="00664FBB"/>
    <w:rsid w:val="00665186"/>
    <w:rsid w:val="006663BE"/>
    <w:rsid w:val="00670797"/>
    <w:rsid w:val="00675416"/>
    <w:rsid w:val="006769DA"/>
    <w:rsid w:val="00677001"/>
    <w:rsid w:val="00677F74"/>
    <w:rsid w:val="0068348A"/>
    <w:rsid w:val="006856C2"/>
    <w:rsid w:val="006868C6"/>
    <w:rsid w:val="00690651"/>
    <w:rsid w:val="00691BAF"/>
    <w:rsid w:val="00693EBE"/>
    <w:rsid w:val="00694300"/>
    <w:rsid w:val="006958DD"/>
    <w:rsid w:val="006A3524"/>
    <w:rsid w:val="006A3656"/>
    <w:rsid w:val="006A5818"/>
    <w:rsid w:val="006A5F94"/>
    <w:rsid w:val="006A6611"/>
    <w:rsid w:val="006A6EB3"/>
    <w:rsid w:val="006B7F9C"/>
    <w:rsid w:val="006C104C"/>
    <w:rsid w:val="006C13E9"/>
    <w:rsid w:val="006C3496"/>
    <w:rsid w:val="006D12C8"/>
    <w:rsid w:val="006D1EA6"/>
    <w:rsid w:val="006D2904"/>
    <w:rsid w:val="006E601B"/>
    <w:rsid w:val="006E6E21"/>
    <w:rsid w:val="006F2D66"/>
    <w:rsid w:val="006F362F"/>
    <w:rsid w:val="006F3F4C"/>
    <w:rsid w:val="006F56D1"/>
    <w:rsid w:val="006F6620"/>
    <w:rsid w:val="006F6ADA"/>
    <w:rsid w:val="00700004"/>
    <w:rsid w:val="00703446"/>
    <w:rsid w:val="007045FA"/>
    <w:rsid w:val="00705A5F"/>
    <w:rsid w:val="0070650A"/>
    <w:rsid w:val="00707A3E"/>
    <w:rsid w:val="00710BB1"/>
    <w:rsid w:val="007126FE"/>
    <w:rsid w:val="00712A82"/>
    <w:rsid w:val="00713C33"/>
    <w:rsid w:val="00717219"/>
    <w:rsid w:val="007206BF"/>
    <w:rsid w:val="00724328"/>
    <w:rsid w:val="00724C6F"/>
    <w:rsid w:val="00725E71"/>
    <w:rsid w:val="00726A6E"/>
    <w:rsid w:val="00730376"/>
    <w:rsid w:val="00730BA5"/>
    <w:rsid w:val="007364C2"/>
    <w:rsid w:val="00740A93"/>
    <w:rsid w:val="007538B2"/>
    <w:rsid w:val="00753B58"/>
    <w:rsid w:val="00760794"/>
    <w:rsid w:val="00761C79"/>
    <w:rsid w:val="00765476"/>
    <w:rsid w:val="00765F23"/>
    <w:rsid w:val="00766850"/>
    <w:rsid w:val="00767355"/>
    <w:rsid w:val="007708AA"/>
    <w:rsid w:val="007718A9"/>
    <w:rsid w:val="00777350"/>
    <w:rsid w:val="00783BC1"/>
    <w:rsid w:val="00784341"/>
    <w:rsid w:val="007843D3"/>
    <w:rsid w:val="00784918"/>
    <w:rsid w:val="00784A85"/>
    <w:rsid w:val="00784B34"/>
    <w:rsid w:val="0078643D"/>
    <w:rsid w:val="007877F6"/>
    <w:rsid w:val="0079134A"/>
    <w:rsid w:val="00791C0C"/>
    <w:rsid w:val="00792511"/>
    <w:rsid w:val="00792B6C"/>
    <w:rsid w:val="007939C2"/>
    <w:rsid w:val="00797BB7"/>
    <w:rsid w:val="007A054E"/>
    <w:rsid w:val="007A11D2"/>
    <w:rsid w:val="007A2B2E"/>
    <w:rsid w:val="007A34D0"/>
    <w:rsid w:val="007A47C9"/>
    <w:rsid w:val="007A58AF"/>
    <w:rsid w:val="007A6F8D"/>
    <w:rsid w:val="007B1F31"/>
    <w:rsid w:val="007B2730"/>
    <w:rsid w:val="007C1C26"/>
    <w:rsid w:val="007C1C57"/>
    <w:rsid w:val="007C22EC"/>
    <w:rsid w:val="007C2CA7"/>
    <w:rsid w:val="007C3336"/>
    <w:rsid w:val="007C35D9"/>
    <w:rsid w:val="007C361F"/>
    <w:rsid w:val="007C393A"/>
    <w:rsid w:val="007C51AF"/>
    <w:rsid w:val="007C5C1E"/>
    <w:rsid w:val="007C5ED0"/>
    <w:rsid w:val="007C72E6"/>
    <w:rsid w:val="007C7AB3"/>
    <w:rsid w:val="007D0C09"/>
    <w:rsid w:val="007D2C6D"/>
    <w:rsid w:val="007D5AEE"/>
    <w:rsid w:val="007E0CE6"/>
    <w:rsid w:val="007E12F1"/>
    <w:rsid w:val="007E1EE2"/>
    <w:rsid w:val="007E2667"/>
    <w:rsid w:val="007E365D"/>
    <w:rsid w:val="007E3A1A"/>
    <w:rsid w:val="007E60FE"/>
    <w:rsid w:val="007E6645"/>
    <w:rsid w:val="007E6BE2"/>
    <w:rsid w:val="007E7024"/>
    <w:rsid w:val="007E7D86"/>
    <w:rsid w:val="007F3150"/>
    <w:rsid w:val="007F4045"/>
    <w:rsid w:val="007F5A0C"/>
    <w:rsid w:val="007F5C47"/>
    <w:rsid w:val="007F6EFD"/>
    <w:rsid w:val="00801872"/>
    <w:rsid w:val="008051A6"/>
    <w:rsid w:val="00805728"/>
    <w:rsid w:val="00806D69"/>
    <w:rsid w:val="00807420"/>
    <w:rsid w:val="00807F74"/>
    <w:rsid w:val="00811288"/>
    <w:rsid w:val="00811F32"/>
    <w:rsid w:val="0081307D"/>
    <w:rsid w:val="0081371F"/>
    <w:rsid w:val="00814F73"/>
    <w:rsid w:val="00815E0A"/>
    <w:rsid w:val="00817395"/>
    <w:rsid w:val="00821EBA"/>
    <w:rsid w:val="008258DB"/>
    <w:rsid w:val="00827E4D"/>
    <w:rsid w:val="008307B5"/>
    <w:rsid w:val="008310D1"/>
    <w:rsid w:val="008343A4"/>
    <w:rsid w:val="008408F0"/>
    <w:rsid w:val="00840955"/>
    <w:rsid w:val="00842D02"/>
    <w:rsid w:val="008438F1"/>
    <w:rsid w:val="008464A9"/>
    <w:rsid w:val="00850553"/>
    <w:rsid w:val="0085064A"/>
    <w:rsid w:val="0085268B"/>
    <w:rsid w:val="008537CF"/>
    <w:rsid w:val="0085684D"/>
    <w:rsid w:val="00856D4D"/>
    <w:rsid w:val="0086165D"/>
    <w:rsid w:val="00862164"/>
    <w:rsid w:val="0086423F"/>
    <w:rsid w:val="008708F9"/>
    <w:rsid w:val="0087273C"/>
    <w:rsid w:val="008773D8"/>
    <w:rsid w:val="00880618"/>
    <w:rsid w:val="00883138"/>
    <w:rsid w:val="00883561"/>
    <w:rsid w:val="00883A55"/>
    <w:rsid w:val="00884003"/>
    <w:rsid w:val="008850D1"/>
    <w:rsid w:val="00885B74"/>
    <w:rsid w:val="00885EE9"/>
    <w:rsid w:val="00887497"/>
    <w:rsid w:val="008874A3"/>
    <w:rsid w:val="008926C7"/>
    <w:rsid w:val="008926DE"/>
    <w:rsid w:val="00894C60"/>
    <w:rsid w:val="00894E3F"/>
    <w:rsid w:val="00895D46"/>
    <w:rsid w:val="008965BE"/>
    <w:rsid w:val="00897AB5"/>
    <w:rsid w:val="008A2160"/>
    <w:rsid w:val="008A4C69"/>
    <w:rsid w:val="008A6C97"/>
    <w:rsid w:val="008B078D"/>
    <w:rsid w:val="008B1FC2"/>
    <w:rsid w:val="008B2F05"/>
    <w:rsid w:val="008B55F4"/>
    <w:rsid w:val="008C00F3"/>
    <w:rsid w:val="008C025A"/>
    <w:rsid w:val="008C0CA1"/>
    <w:rsid w:val="008C0FDB"/>
    <w:rsid w:val="008C58B8"/>
    <w:rsid w:val="008C7314"/>
    <w:rsid w:val="008C7EE6"/>
    <w:rsid w:val="008C7EF8"/>
    <w:rsid w:val="008D08D5"/>
    <w:rsid w:val="008D4F27"/>
    <w:rsid w:val="008D5A72"/>
    <w:rsid w:val="008D5E8C"/>
    <w:rsid w:val="008D6EDE"/>
    <w:rsid w:val="008E019D"/>
    <w:rsid w:val="008E30F4"/>
    <w:rsid w:val="008E4D8C"/>
    <w:rsid w:val="008E5901"/>
    <w:rsid w:val="008E7831"/>
    <w:rsid w:val="008E7E8A"/>
    <w:rsid w:val="008F1E74"/>
    <w:rsid w:val="008F2986"/>
    <w:rsid w:val="008F2A64"/>
    <w:rsid w:val="008F329E"/>
    <w:rsid w:val="008F5FB7"/>
    <w:rsid w:val="00901338"/>
    <w:rsid w:val="009145B4"/>
    <w:rsid w:val="00917C91"/>
    <w:rsid w:val="00920706"/>
    <w:rsid w:val="00920D58"/>
    <w:rsid w:val="009213D7"/>
    <w:rsid w:val="009232D9"/>
    <w:rsid w:val="00925D4F"/>
    <w:rsid w:val="009268CD"/>
    <w:rsid w:val="00927F13"/>
    <w:rsid w:val="00930469"/>
    <w:rsid w:val="00935551"/>
    <w:rsid w:val="0093614C"/>
    <w:rsid w:val="0093732F"/>
    <w:rsid w:val="00940AAD"/>
    <w:rsid w:val="0094201D"/>
    <w:rsid w:val="009462EF"/>
    <w:rsid w:val="009472BA"/>
    <w:rsid w:val="00950DAB"/>
    <w:rsid w:val="00951965"/>
    <w:rsid w:val="00955565"/>
    <w:rsid w:val="00955D1D"/>
    <w:rsid w:val="00956222"/>
    <w:rsid w:val="00957C97"/>
    <w:rsid w:val="009601C0"/>
    <w:rsid w:val="0096086E"/>
    <w:rsid w:val="009610A4"/>
    <w:rsid w:val="00961D9B"/>
    <w:rsid w:val="00972506"/>
    <w:rsid w:val="0097437D"/>
    <w:rsid w:val="00974F1D"/>
    <w:rsid w:val="00975EC1"/>
    <w:rsid w:val="00981159"/>
    <w:rsid w:val="009817F3"/>
    <w:rsid w:val="00981ECF"/>
    <w:rsid w:val="00982DF4"/>
    <w:rsid w:val="009842F8"/>
    <w:rsid w:val="00986AFE"/>
    <w:rsid w:val="00992A1D"/>
    <w:rsid w:val="00993814"/>
    <w:rsid w:val="00994C4A"/>
    <w:rsid w:val="00997A4A"/>
    <w:rsid w:val="00997A4B"/>
    <w:rsid w:val="009A08E6"/>
    <w:rsid w:val="009A236F"/>
    <w:rsid w:val="009A4E6E"/>
    <w:rsid w:val="009A5A43"/>
    <w:rsid w:val="009A5BED"/>
    <w:rsid w:val="009A6957"/>
    <w:rsid w:val="009A69D7"/>
    <w:rsid w:val="009A735A"/>
    <w:rsid w:val="009B012A"/>
    <w:rsid w:val="009B070C"/>
    <w:rsid w:val="009B1B79"/>
    <w:rsid w:val="009B4E0B"/>
    <w:rsid w:val="009B6E09"/>
    <w:rsid w:val="009C134E"/>
    <w:rsid w:val="009C5107"/>
    <w:rsid w:val="009C5305"/>
    <w:rsid w:val="009C6548"/>
    <w:rsid w:val="009C7765"/>
    <w:rsid w:val="009D0DC9"/>
    <w:rsid w:val="009D2451"/>
    <w:rsid w:val="009D64F8"/>
    <w:rsid w:val="009D6B25"/>
    <w:rsid w:val="009E443A"/>
    <w:rsid w:val="009E5FC5"/>
    <w:rsid w:val="009E6F37"/>
    <w:rsid w:val="009E708A"/>
    <w:rsid w:val="009F1361"/>
    <w:rsid w:val="009F2465"/>
    <w:rsid w:val="009F259D"/>
    <w:rsid w:val="009F74CA"/>
    <w:rsid w:val="009F7A5D"/>
    <w:rsid w:val="00A0219A"/>
    <w:rsid w:val="00A0476D"/>
    <w:rsid w:val="00A0580A"/>
    <w:rsid w:val="00A05A04"/>
    <w:rsid w:val="00A06E97"/>
    <w:rsid w:val="00A131AD"/>
    <w:rsid w:val="00A136A9"/>
    <w:rsid w:val="00A206FD"/>
    <w:rsid w:val="00A22AE9"/>
    <w:rsid w:val="00A24EC8"/>
    <w:rsid w:val="00A25596"/>
    <w:rsid w:val="00A2793C"/>
    <w:rsid w:val="00A3210C"/>
    <w:rsid w:val="00A322E7"/>
    <w:rsid w:val="00A3355A"/>
    <w:rsid w:val="00A33F09"/>
    <w:rsid w:val="00A3454D"/>
    <w:rsid w:val="00A34C34"/>
    <w:rsid w:val="00A35334"/>
    <w:rsid w:val="00A363CF"/>
    <w:rsid w:val="00A36BA5"/>
    <w:rsid w:val="00A43322"/>
    <w:rsid w:val="00A44809"/>
    <w:rsid w:val="00A44B82"/>
    <w:rsid w:val="00A469FA"/>
    <w:rsid w:val="00A47481"/>
    <w:rsid w:val="00A510C5"/>
    <w:rsid w:val="00A54583"/>
    <w:rsid w:val="00A554BC"/>
    <w:rsid w:val="00A56DD1"/>
    <w:rsid w:val="00A61114"/>
    <w:rsid w:val="00A6215B"/>
    <w:rsid w:val="00A62396"/>
    <w:rsid w:val="00A63F84"/>
    <w:rsid w:val="00A64674"/>
    <w:rsid w:val="00A7075D"/>
    <w:rsid w:val="00A71931"/>
    <w:rsid w:val="00A73E3D"/>
    <w:rsid w:val="00A871B2"/>
    <w:rsid w:val="00A91953"/>
    <w:rsid w:val="00A93600"/>
    <w:rsid w:val="00A93652"/>
    <w:rsid w:val="00A95C7D"/>
    <w:rsid w:val="00A96532"/>
    <w:rsid w:val="00AA1CA9"/>
    <w:rsid w:val="00AA562C"/>
    <w:rsid w:val="00AB012B"/>
    <w:rsid w:val="00AB08C4"/>
    <w:rsid w:val="00AB0C2B"/>
    <w:rsid w:val="00AB3147"/>
    <w:rsid w:val="00AB3D82"/>
    <w:rsid w:val="00AB41F0"/>
    <w:rsid w:val="00AB44D5"/>
    <w:rsid w:val="00AB4C6D"/>
    <w:rsid w:val="00AB518A"/>
    <w:rsid w:val="00AC07B7"/>
    <w:rsid w:val="00AD069A"/>
    <w:rsid w:val="00AD07F8"/>
    <w:rsid w:val="00AD24CA"/>
    <w:rsid w:val="00AD4221"/>
    <w:rsid w:val="00AD5955"/>
    <w:rsid w:val="00AD6D29"/>
    <w:rsid w:val="00AE1F0C"/>
    <w:rsid w:val="00AE3225"/>
    <w:rsid w:val="00AE4665"/>
    <w:rsid w:val="00AE7874"/>
    <w:rsid w:val="00AE7E6B"/>
    <w:rsid w:val="00AF1EB2"/>
    <w:rsid w:val="00AF2397"/>
    <w:rsid w:val="00AF2716"/>
    <w:rsid w:val="00AF2C94"/>
    <w:rsid w:val="00AF3020"/>
    <w:rsid w:val="00AF4F6E"/>
    <w:rsid w:val="00AF56FC"/>
    <w:rsid w:val="00AF61D5"/>
    <w:rsid w:val="00AF7786"/>
    <w:rsid w:val="00B00F13"/>
    <w:rsid w:val="00B015DB"/>
    <w:rsid w:val="00B02826"/>
    <w:rsid w:val="00B03A0C"/>
    <w:rsid w:val="00B05198"/>
    <w:rsid w:val="00B0549D"/>
    <w:rsid w:val="00B05E0B"/>
    <w:rsid w:val="00B102C2"/>
    <w:rsid w:val="00B11EF4"/>
    <w:rsid w:val="00B12E58"/>
    <w:rsid w:val="00B13B17"/>
    <w:rsid w:val="00B13DE2"/>
    <w:rsid w:val="00B1498E"/>
    <w:rsid w:val="00B15F24"/>
    <w:rsid w:val="00B1767B"/>
    <w:rsid w:val="00B222F5"/>
    <w:rsid w:val="00B2409D"/>
    <w:rsid w:val="00B30DED"/>
    <w:rsid w:val="00B31444"/>
    <w:rsid w:val="00B3574C"/>
    <w:rsid w:val="00B36ACB"/>
    <w:rsid w:val="00B40AB9"/>
    <w:rsid w:val="00B4133F"/>
    <w:rsid w:val="00B4167F"/>
    <w:rsid w:val="00B42584"/>
    <w:rsid w:val="00B44D21"/>
    <w:rsid w:val="00B46021"/>
    <w:rsid w:val="00B4639F"/>
    <w:rsid w:val="00B53865"/>
    <w:rsid w:val="00B57C92"/>
    <w:rsid w:val="00B6064A"/>
    <w:rsid w:val="00B64422"/>
    <w:rsid w:val="00B647D2"/>
    <w:rsid w:val="00B719F2"/>
    <w:rsid w:val="00B72511"/>
    <w:rsid w:val="00B727EA"/>
    <w:rsid w:val="00B7690B"/>
    <w:rsid w:val="00B80A02"/>
    <w:rsid w:val="00B82E28"/>
    <w:rsid w:val="00B82E2F"/>
    <w:rsid w:val="00B83AA9"/>
    <w:rsid w:val="00B847DD"/>
    <w:rsid w:val="00B854F0"/>
    <w:rsid w:val="00B87829"/>
    <w:rsid w:val="00B87E1A"/>
    <w:rsid w:val="00B918B4"/>
    <w:rsid w:val="00B919AF"/>
    <w:rsid w:val="00B95B9C"/>
    <w:rsid w:val="00B964CD"/>
    <w:rsid w:val="00B97CA0"/>
    <w:rsid w:val="00BA05FC"/>
    <w:rsid w:val="00BA17A7"/>
    <w:rsid w:val="00BA478A"/>
    <w:rsid w:val="00BA55D4"/>
    <w:rsid w:val="00BA5B3E"/>
    <w:rsid w:val="00BA798D"/>
    <w:rsid w:val="00BB0AD5"/>
    <w:rsid w:val="00BB134B"/>
    <w:rsid w:val="00BB150E"/>
    <w:rsid w:val="00BB4016"/>
    <w:rsid w:val="00BB487C"/>
    <w:rsid w:val="00BB546A"/>
    <w:rsid w:val="00BC0398"/>
    <w:rsid w:val="00BC0513"/>
    <w:rsid w:val="00BC0839"/>
    <w:rsid w:val="00BC1D03"/>
    <w:rsid w:val="00BC4290"/>
    <w:rsid w:val="00BC605A"/>
    <w:rsid w:val="00BD088E"/>
    <w:rsid w:val="00BD0BC1"/>
    <w:rsid w:val="00BD24DC"/>
    <w:rsid w:val="00BD2CB0"/>
    <w:rsid w:val="00BD31A5"/>
    <w:rsid w:val="00BD5674"/>
    <w:rsid w:val="00BE6BB1"/>
    <w:rsid w:val="00BF074C"/>
    <w:rsid w:val="00BF1BC7"/>
    <w:rsid w:val="00BF68C6"/>
    <w:rsid w:val="00BF6BBD"/>
    <w:rsid w:val="00BF73CB"/>
    <w:rsid w:val="00C02F27"/>
    <w:rsid w:val="00C02F34"/>
    <w:rsid w:val="00C12210"/>
    <w:rsid w:val="00C13A3B"/>
    <w:rsid w:val="00C14B48"/>
    <w:rsid w:val="00C1716B"/>
    <w:rsid w:val="00C1764C"/>
    <w:rsid w:val="00C20E5F"/>
    <w:rsid w:val="00C22379"/>
    <w:rsid w:val="00C22ED1"/>
    <w:rsid w:val="00C263D1"/>
    <w:rsid w:val="00C337AE"/>
    <w:rsid w:val="00C36B16"/>
    <w:rsid w:val="00C423FF"/>
    <w:rsid w:val="00C43442"/>
    <w:rsid w:val="00C44757"/>
    <w:rsid w:val="00C44851"/>
    <w:rsid w:val="00C45DE8"/>
    <w:rsid w:val="00C47D72"/>
    <w:rsid w:val="00C55605"/>
    <w:rsid w:val="00C6323B"/>
    <w:rsid w:val="00C65DAF"/>
    <w:rsid w:val="00C66183"/>
    <w:rsid w:val="00C66E54"/>
    <w:rsid w:val="00C70C01"/>
    <w:rsid w:val="00C728A4"/>
    <w:rsid w:val="00C731FA"/>
    <w:rsid w:val="00C73AEB"/>
    <w:rsid w:val="00C750EA"/>
    <w:rsid w:val="00C752A5"/>
    <w:rsid w:val="00C81DE7"/>
    <w:rsid w:val="00C82235"/>
    <w:rsid w:val="00C85201"/>
    <w:rsid w:val="00C92117"/>
    <w:rsid w:val="00C9413F"/>
    <w:rsid w:val="00C971EE"/>
    <w:rsid w:val="00C975D1"/>
    <w:rsid w:val="00C97DEB"/>
    <w:rsid w:val="00C97E9F"/>
    <w:rsid w:val="00CA0414"/>
    <w:rsid w:val="00CA0812"/>
    <w:rsid w:val="00CA3891"/>
    <w:rsid w:val="00CA4205"/>
    <w:rsid w:val="00CB039F"/>
    <w:rsid w:val="00CB0844"/>
    <w:rsid w:val="00CB3921"/>
    <w:rsid w:val="00CB4B37"/>
    <w:rsid w:val="00CB6F74"/>
    <w:rsid w:val="00CC188E"/>
    <w:rsid w:val="00CC1E7E"/>
    <w:rsid w:val="00CC41EA"/>
    <w:rsid w:val="00CC4757"/>
    <w:rsid w:val="00CC7914"/>
    <w:rsid w:val="00CD20A1"/>
    <w:rsid w:val="00CD764A"/>
    <w:rsid w:val="00CE3AC9"/>
    <w:rsid w:val="00CE4481"/>
    <w:rsid w:val="00CE47C7"/>
    <w:rsid w:val="00CE4A3E"/>
    <w:rsid w:val="00CE71DA"/>
    <w:rsid w:val="00CF6560"/>
    <w:rsid w:val="00D0427F"/>
    <w:rsid w:val="00D05EB8"/>
    <w:rsid w:val="00D07730"/>
    <w:rsid w:val="00D11646"/>
    <w:rsid w:val="00D1394B"/>
    <w:rsid w:val="00D14B61"/>
    <w:rsid w:val="00D1629B"/>
    <w:rsid w:val="00D16975"/>
    <w:rsid w:val="00D16FB6"/>
    <w:rsid w:val="00D2101F"/>
    <w:rsid w:val="00D2294D"/>
    <w:rsid w:val="00D26472"/>
    <w:rsid w:val="00D30491"/>
    <w:rsid w:val="00D32D9F"/>
    <w:rsid w:val="00D332E3"/>
    <w:rsid w:val="00D34458"/>
    <w:rsid w:val="00D36F7D"/>
    <w:rsid w:val="00D40F29"/>
    <w:rsid w:val="00D4169A"/>
    <w:rsid w:val="00D42EC0"/>
    <w:rsid w:val="00D43989"/>
    <w:rsid w:val="00D43EF6"/>
    <w:rsid w:val="00D43FCB"/>
    <w:rsid w:val="00D44EC9"/>
    <w:rsid w:val="00D4611C"/>
    <w:rsid w:val="00D47742"/>
    <w:rsid w:val="00D50B84"/>
    <w:rsid w:val="00D51A14"/>
    <w:rsid w:val="00D52973"/>
    <w:rsid w:val="00D53DAE"/>
    <w:rsid w:val="00D5593B"/>
    <w:rsid w:val="00D5606D"/>
    <w:rsid w:val="00D5778B"/>
    <w:rsid w:val="00D63221"/>
    <w:rsid w:val="00D65DCD"/>
    <w:rsid w:val="00D67A45"/>
    <w:rsid w:val="00D74CA9"/>
    <w:rsid w:val="00D75DA3"/>
    <w:rsid w:val="00D819EA"/>
    <w:rsid w:val="00D83198"/>
    <w:rsid w:val="00D83AA8"/>
    <w:rsid w:val="00D86DC0"/>
    <w:rsid w:val="00D872EB"/>
    <w:rsid w:val="00D87ED9"/>
    <w:rsid w:val="00D928C4"/>
    <w:rsid w:val="00DA5140"/>
    <w:rsid w:val="00DA6193"/>
    <w:rsid w:val="00DB10A5"/>
    <w:rsid w:val="00DB1C7D"/>
    <w:rsid w:val="00DB6A83"/>
    <w:rsid w:val="00DB74F6"/>
    <w:rsid w:val="00DB764F"/>
    <w:rsid w:val="00DC0CD8"/>
    <w:rsid w:val="00DC1102"/>
    <w:rsid w:val="00DC22B3"/>
    <w:rsid w:val="00DC42AD"/>
    <w:rsid w:val="00DC565A"/>
    <w:rsid w:val="00DC64E4"/>
    <w:rsid w:val="00DC72E0"/>
    <w:rsid w:val="00DD09C7"/>
    <w:rsid w:val="00DD0BD1"/>
    <w:rsid w:val="00DD18EB"/>
    <w:rsid w:val="00DD48FB"/>
    <w:rsid w:val="00DD787C"/>
    <w:rsid w:val="00DE2B6A"/>
    <w:rsid w:val="00DE6D29"/>
    <w:rsid w:val="00DF0044"/>
    <w:rsid w:val="00DF0270"/>
    <w:rsid w:val="00DF053F"/>
    <w:rsid w:val="00DF0586"/>
    <w:rsid w:val="00DF5611"/>
    <w:rsid w:val="00DF7D9C"/>
    <w:rsid w:val="00E0033D"/>
    <w:rsid w:val="00E00F58"/>
    <w:rsid w:val="00E01689"/>
    <w:rsid w:val="00E02DC4"/>
    <w:rsid w:val="00E0465D"/>
    <w:rsid w:val="00E053CD"/>
    <w:rsid w:val="00E05F86"/>
    <w:rsid w:val="00E1053F"/>
    <w:rsid w:val="00E10621"/>
    <w:rsid w:val="00E118A5"/>
    <w:rsid w:val="00E13E9B"/>
    <w:rsid w:val="00E1443F"/>
    <w:rsid w:val="00E14814"/>
    <w:rsid w:val="00E223FE"/>
    <w:rsid w:val="00E2689C"/>
    <w:rsid w:val="00E26D64"/>
    <w:rsid w:val="00E2742F"/>
    <w:rsid w:val="00E32FC2"/>
    <w:rsid w:val="00E355C2"/>
    <w:rsid w:val="00E35E44"/>
    <w:rsid w:val="00E43A8C"/>
    <w:rsid w:val="00E440D1"/>
    <w:rsid w:val="00E447C5"/>
    <w:rsid w:val="00E44EC4"/>
    <w:rsid w:val="00E45889"/>
    <w:rsid w:val="00E50CA1"/>
    <w:rsid w:val="00E54E74"/>
    <w:rsid w:val="00E55F32"/>
    <w:rsid w:val="00E56128"/>
    <w:rsid w:val="00E56940"/>
    <w:rsid w:val="00E56DA6"/>
    <w:rsid w:val="00E628C0"/>
    <w:rsid w:val="00E6637F"/>
    <w:rsid w:val="00E66954"/>
    <w:rsid w:val="00E6739C"/>
    <w:rsid w:val="00E739B8"/>
    <w:rsid w:val="00E75187"/>
    <w:rsid w:val="00E75568"/>
    <w:rsid w:val="00E82FB9"/>
    <w:rsid w:val="00E84834"/>
    <w:rsid w:val="00E86387"/>
    <w:rsid w:val="00E87E00"/>
    <w:rsid w:val="00E929AD"/>
    <w:rsid w:val="00E941D6"/>
    <w:rsid w:val="00E97F85"/>
    <w:rsid w:val="00EA062A"/>
    <w:rsid w:val="00EA1EDE"/>
    <w:rsid w:val="00EA5143"/>
    <w:rsid w:val="00EA6DB9"/>
    <w:rsid w:val="00EA72A9"/>
    <w:rsid w:val="00EA7419"/>
    <w:rsid w:val="00EA7882"/>
    <w:rsid w:val="00EB0B0F"/>
    <w:rsid w:val="00EB1F0B"/>
    <w:rsid w:val="00EB3E81"/>
    <w:rsid w:val="00EB61E0"/>
    <w:rsid w:val="00EB7CC5"/>
    <w:rsid w:val="00EC30EE"/>
    <w:rsid w:val="00EC76F5"/>
    <w:rsid w:val="00ED01C9"/>
    <w:rsid w:val="00ED035B"/>
    <w:rsid w:val="00ED16BB"/>
    <w:rsid w:val="00ED18A1"/>
    <w:rsid w:val="00ED18F7"/>
    <w:rsid w:val="00ED2C7F"/>
    <w:rsid w:val="00ED2D4B"/>
    <w:rsid w:val="00ED2DD2"/>
    <w:rsid w:val="00ED30A4"/>
    <w:rsid w:val="00ED3308"/>
    <w:rsid w:val="00ED46A0"/>
    <w:rsid w:val="00ED6638"/>
    <w:rsid w:val="00ED7861"/>
    <w:rsid w:val="00EE2D35"/>
    <w:rsid w:val="00EE3BB2"/>
    <w:rsid w:val="00EF0FC4"/>
    <w:rsid w:val="00EF1A4E"/>
    <w:rsid w:val="00EF1B86"/>
    <w:rsid w:val="00EF4E9E"/>
    <w:rsid w:val="00EF65BE"/>
    <w:rsid w:val="00EF680C"/>
    <w:rsid w:val="00EF6B18"/>
    <w:rsid w:val="00EF6F35"/>
    <w:rsid w:val="00F01B5D"/>
    <w:rsid w:val="00F033DA"/>
    <w:rsid w:val="00F10642"/>
    <w:rsid w:val="00F14AF4"/>
    <w:rsid w:val="00F15AAC"/>
    <w:rsid w:val="00F216B2"/>
    <w:rsid w:val="00F22B1F"/>
    <w:rsid w:val="00F22F92"/>
    <w:rsid w:val="00F2373C"/>
    <w:rsid w:val="00F23786"/>
    <w:rsid w:val="00F246DB"/>
    <w:rsid w:val="00F34353"/>
    <w:rsid w:val="00F34AD6"/>
    <w:rsid w:val="00F35A62"/>
    <w:rsid w:val="00F36F1A"/>
    <w:rsid w:val="00F3792A"/>
    <w:rsid w:val="00F40988"/>
    <w:rsid w:val="00F43FAE"/>
    <w:rsid w:val="00F477A8"/>
    <w:rsid w:val="00F50F90"/>
    <w:rsid w:val="00F51FA3"/>
    <w:rsid w:val="00F545F6"/>
    <w:rsid w:val="00F60F45"/>
    <w:rsid w:val="00F6165B"/>
    <w:rsid w:val="00F65D32"/>
    <w:rsid w:val="00F67BE2"/>
    <w:rsid w:val="00F67CA5"/>
    <w:rsid w:val="00F73C2E"/>
    <w:rsid w:val="00F7558A"/>
    <w:rsid w:val="00F756BA"/>
    <w:rsid w:val="00F75B88"/>
    <w:rsid w:val="00F84818"/>
    <w:rsid w:val="00F84AD3"/>
    <w:rsid w:val="00F84DE6"/>
    <w:rsid w:val="00F85556"/>
    <w:rsid w:val="00F90C4A"/>
    <w:rsid w:val="00F92C47"/>
    <w:rsid w:val="00F9516E"/>
    <w:rsid w:val="00F95DB2"/>
    <w:rsid w:val="00FA1C0C"/>
    <w:rsid w:val="00FA3FD4"/>
    <w:rsid w:val="00FB276F"/>
    <w:rsid w:val="00FB34F9"/>
    <w:rsid w:val="00FB4AE0"/>
    <w:rsid w:val="00FB73FF"/>
    <w:rsid w:val="00FC2CE7"/>
    <w:rsid w:val="00FC32B6"/>
    <w:rsid w:val="00FD19DB"/>
    <w:rsid w:val="00FD2FC8"/>
    <w:rsid w:val="00FD57AE"/>
    <w:rsid w:val="00FD5D85"/>
    <w:rsid w:val="00FD7326"/>
    <w:rsid w:val="00FD7762"/>
    <w:rsid w:val="00FE092C"/>
    <w:rsid w:val="00FE14F9"/>
    <w:rsid w:val="00FE5921"/>
    <w:rsid w:val="00FE74CB"/>
    <w:rsid w:val="00FF0449"/>
    <w:rsid w:val="00FF4786"/>
    <w:rsid w:val="00FF547A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FBBCBD2-65A1-454C-9C7C-689B7104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aliases w:val="opis,section:1"/>
    <w:basedOn w:val="Normalny"/>
    <w:next w:val="Normalny"/>
    <w:qFormat/>
    <w:pPr>
      <w:keepNext/>
      <w:numPr>
        <w:numId w:val="1"/>
      </w:numPr>
      <w:spacing w:before="360" w:after="36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360" w:after="360" w:line="288" w:lineRule="auto"/>
      <w:jc w:val="both"/>
      <w:outlineLvl w:val="1"/>
    </w:pPr>
    <w:rPr>
      <w:rFonts w:cs="Arial"/>
      <w:b/>
      <w:bCs/>
      <w:sz w:val="26"/>
      <w:u w:val="single"/>
    </w:rPr>
  </w:style>
  <w:style w:type="paragraph" w:styleId="Nagwek3">
    <w:name w:val="heading 3"/>
    <w:aliases w:val="Titlu 3 Caracter"/>
    <w:basedOn w:val="Normalny"/>
    <w:next w:val="Normalny"/>
    <w:qFormat/>
    <w:pPr>
      <w:keepNext/>
      <w:numPr>
        <w:ilvl w:val="2"/>
        <w:numId w:val="1"/>
      </w:numPr>
      <w:spacing w:before="240" w:after="240"/>
      <w:outlineLvl w:val="2"/>
    </w:pPr>
    <w:rPr>
      <w:iCs/>
      <w:sz w:val="26"/>
      <w:u w:val="single"/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ascii="Arial" w:hAnsi="Arial"/>
      <w:i/>
      <w:iCs/>
      <w:sz w:val="20"/>
      <w:lang w:val="de-D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288" w:lineRule="auto"/>
      <w:jc w:val="both"/>
      <w:outlineLvl w:val="5"/>
    </w:pPr>
    <w:rPr>
      <w:i/>
      <w:color w:val="0000FF"/>
      <w:sz w:val="20"/>
      <w:lang w:val="de-D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line="288" w:lineRule="auto"/>
      <w:jc w:val="both"/>
      <w:outlineLvl w:val="6"/>
    </w:pPr>
    <w:rPr>
      <w:i/>
      <w:sz w:val="20"/>
      <w:lang w:val="de-D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i/>
      <w:iCs/>
      <w:sz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720"/>
      </w:tabs>
      <w:outlineLvl w:val="8"/>
    </w:pPr>
    <w:rPr>
      <w:b/>
      <w:color w:val="FF00FF"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288" w:lineRule="auto"/>
      <w:jc w:val="both"/>
    </w:pPr>
    <w:rPr>
      <w:rFonts w:ascii="Arial" w:hAnsi="Arial"/>
    </w:rPr>
  </w:style>
  <w:style w:type="paragraph" w:customStyle="1" w:styleId="Styl">
    <w:name w:val="Styl"/>
    <w:pPr>
      <w:widowControl w:val="0"/>
    </w:pPr>
    <w:rPr>
      <w:rFonts w:ascii="Arial" w:hAnsi="Arial"/>
      <w:snapToGrid w:val="0"/>
      <w:sz w:val="24"/>
    </w:rPr>
  </w:style>
  <w:style w:type="paragraph" w:customStyle="1" w:styleId="StandardowyT">
    <w:name w:val="Standardowy T"/>
    <w:basedOn w:val="Normalny"/>
    <w:pPr>
      <w:spacing w:line="264" w:lineRule="auto"/>
      <w:jc w:val="both"/>
    </w:pPr>
  </w:style>
  <w:style w:type="paragraph" w:styleId="Tekstpodstawowywcity">
    <w:name w:val="Body Text Indent"/>
    <w:basedOn w:val="Normalny"/>
    <w:pPr>
      <w:spacing w:line="288" w:lineRule="auto"/>
      <w:ind w:firstLine="709"/>
      <w:jc w:val="both"/>
    </w:pPr>
  </w:style>
  <w:style w:type="paragraph" w:styleId="Spistreci1">
    <w:name w:val="toc 1"/>
    <w:basedOn w:val="Normalny"/>
    <w:next w:val="Normalny"/>
    <w:autoRedefine/>
    <w:uiPriority w:val="39"/>
    <w:rsid w:val="000C5769"/>
    <w:pPr>
      <w:tabs>
        <w:tab w:val="left" w:pos="480"/>
        <w:tab w:val="right" w:leader="dot" w:pos="9345"/>
      </w:tabs>
      <w:spacing w:line="360" w:lineRule="auto"/>
    </w:pPr>
    <w:rPr>
      <w:noProof/>
      <w:szCs w:val="28"/>
    </w:rPr>
  </w:style>
  <w:style w:type="paragraph" w:styleId="Spistreci2">
    <w:name w:val="toc 2"/>
    <w:basedOn w:val="Normalny"/>
    <w:next w:val="Normalny"/>
    <w:autoRedefine/>
    <w:uiPriority w:val="39"/>
    <w:rsid w:val="000325AF"/>
    <w:pPr>
      <w:tabs>
        <w:tab w:val="left" w:pos="960"/>
        <w:tab w:val="right" w:leader="dot" w:pos="9345"/>
      </w:tabs>
      <w:spacing w:line="360" w:lineRule="auto"/>
    </w:pPr>
  </w:style>
  <w:style w:type="paragraph" w:styleId="Spistreci3">
    <w:name w:val="toc 3"/>
    <w:basedOn w:val="Normalny"/>
    <w:next w:val="Normalny"/>
    <w:autoRedefine/>
    <w:semiHidden/>
    <w:rsid w:val="008F2A64"/>
    <w:pPr>
      <w:tabs>
        <w:tab w:val="left" w:pos="1440"/>
        <w:tab w:val="right" w:leader="dot" w:pos="9356"/>
      </w:tabs>
      <w:spacing w:line="360" w:lineRule="auto"/>
      <w:ind w:left="48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2">
    <w:name w:val="Body Text 2"/>
    <w:basedOn w:val="Normalny"/>
    <w:pPr>
      <w:spacing w:line="288" w:lineRule="auto"/>
      <w:jc w:val="both"/>
    </w:pPr>
    <w:rPr>
      <w:rFonts w:ascii="Arial" w:hAnsi="Arial"/>
    </w:rPr>
  </w:style>
  <w:style w:type="paragraph" w:styleId="Tekstpodstawowywcity2">
    <w:name w:val="Body Text Indent 2"/>
    <w:basedOn w:val="Normalny"/>
    <w:pPr>
      <w:spacing w:line="288" w:lineRule="auto"/>
      <w:ind w:firstLine="709"/>
      <w:jc w:val="both"/>
    </w:pPr>
    <w:rPr>
      <w:rFonts w:ascii="Arial" w:hAnsi="Arial"/>
      <w:b/>
      <w:bCs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StylStylTekstpodstawowyArialZlewej0cmTimesNewRoman">
    <w:name w:val="Styl Styl Tekst podstawowy + Arial Z lewej:  0 cm + Times New Roman"/>
    <w:basedOn w:val="Normalny"/>
    <w:link w:val="StylStylTekstpodstawowyArialZlewej0cmTimesNewRomanZnak"/>
    <w:rsid w:val="008D5E8C"/>
    <w:pPr>
      <w:spacing w:line="360" w:lineRule="auto"/>
      <w:jc w:val="both"/>
    </w:pPr>
  </w:style>
  <w:style w:type="character" w:customStyle="1" w:styleId="StylStylTekstpodstawowyArialZlewej0cmTimesNewRomanZnak">
    <w:name w:val="Styl Styl Tekst podstawowy + Arial Z lewej:  0 cm + Times New Roman Znak"/>
    <w:link w:val="StylStylTekstpodstawowyArialZlewej0cmTimesNewRoman"/>
    <w:rsid w:val="008D5E8C"/>
    <w:rPr>
      <w:sz w:val="24"/>
      <w:lang w:val="pl-PL" w:eastAsia="pl-PL" w:bidi="ar-SA"/>
    </w:rPr>
  </w:style>
  <w:style w:type="paragraph" w:customStyle="1" w:styleId="StylStylNagwek2TimesNewRomanInterlinia15wiersza">
    <w:name w:val="Styl Styl Nagłówek 2 + Times New Roman + Interlinia:  15 wiersza"/>
    <w:basedOn w:val="Normalny"/>
    <w:autoRedefine/>
    <w:rsid w:val="00806D69"/>
    <w:pPr>
      <w:keepNext/>
      <w:pBdr>
        <w:bottom w:val="dotted" w:sz="4" w:space="1" w:color="auto"/>
      </w:pBdr>
      <w:spacing w:before="360" w:after="360" w:line="360" w:lineRule="auto"/>
      <w:jc w:val="both"/>
      <w:outlineLvl w:val="1"/>
    </w:pPr>
    <w:rPr>
      <w:b/>
      <w:bCs/>
      <w:caps/>
      <w:szCs w:val="24"/>
    </w:rPr>
  </w:style>
  <w:style w:type="paragraph" w:styleId="Tekstprzypisukocowego">
    <w:name w:val="endnote text"/>
    <w:basedOn w:val="Normalny"/>
    <w:semiHidden/>
    <w:rsid w:val="00784341"/>
    <w:rPr>
      <w:sz w:val="20"/>
    </w:rPr>
  </w:style>
  <w:style w:type="character" w:styleId="Odwoanieprzypisukocowego">
    <w:name w:val="endnote reference"/>
    <w:semiHidden/>
    <w:rsid w:val="00784341"/>
    <w:rPr>
      <w:vertAlign w:val="superscript"/>
    </w:rPr>
  </w:style>
  <w:style w:type="paragraph" w:styleId="Tekstpodstawowy3">
    <w:name w:val="Body Text 3"/>
    <w:basedOn w:val="Normalny"/>
    <w:rsid w:val="009C7765"/>
    <w:pPr>
      <w:spacing w:after="120"/>
    </w:pPr>
    <w:rPr>
      <w:sz w:val="16"/>
      <w:szCs w:val="16"/>
    </w:rPr>
  </w:style>
  <w:style w:type="character" w:styleId="Uwydatnienie">
    <w:name w:val="Emphasis"/>
    <w:qFormat/>
    <w:rsid w:val="009C7765"/>
    <w:rPr>
      <w:i/>
      <w:iCs/>
    </w:rPr>
  </w:style>
  <w:style w:type="paragraph" w:customStyle="1" w:styleId="Naglwek1">
    <w:name w:val="Naglówek 1"/>
    <w:basedOn w:val="Nagwek1"/>
    <w:autoRedefine/>
    <w:rsid w:val="00A206FD"/>
    <w:pPr>
      <w:numPr>
        <w:numId w:val="3"/>
      </w:numPr>
    </w:pPr>
    <w:rPr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PODSTAWOWY">
    <w:name w:val="Styl PODSTAWOWY"/>
    <w:basedOn w:val="Normalny"/>
    <w:rsid w:val="00A206FD"/>
    <w:pPr>
      <w:spacing w:line="288" w:lineRule="auto"/>
      <w:jc w:val="both"/>
    </w:pPr>
    <w:rPr>
      <w:rFonts w:ascii="Arial" w:hAnsi="Arial"/>
      <w:sz w:val="20"/>
    </w:rPr>
  </w:style>
  <w:style w:type="paragraph" w:customStyle="1" w:styleId="StylWyjustowanyInterlinia15wiersza">
    <w:name w:val="Styl Wyjustowany Interlinia:  15 wiersza"/>
    <w:basedOn w:val="Normalny"/>
    <w:rsid w:val="003C7636"/>
    <w:pPr>
      <w:suppressAutoHyphens/>
      <w:ind w:firstLine="709"/>
      <w:jc w:val="both"/>
    </w:pPr>
    <w:rPr>
      <w:rFonts w:ascii="Arial" w:hAnsi="Arial"/>
      <w:sz w:val="22"/>
      <w:szCs w:val="22"/>
      <w:lang w:eastAsia="ar-SA"/>
    </w:rPr>
  </w:style>
  <w:style w:type="paragraph" w:customStyle="1" w:styleId="StylNagwek2InterliniaWielokrotne12wrs">
    <w:name w:val="Styl Nagłówek 2 + Interlinia:  Wielokrotne 12 wrs"/>
    <w:basedOn w:val="Nagwek2"/>
    <w:autoRedefine/>
    <w:rsid w:val="00100EA9"/>
    <w:pPr>
      <w:tabs>
        <w:tab w:val="clear" w:pos="1994"/>
        <w:tab w:val="left" w:pos="737"/>
        <w:tab w:val="num" w:pos="3553"/>
      </w:tabs>
      <w:spacing w:before="480" w:after="480"/>
      <w:ind w:left="3553"/>
    </w:pPr>
    <w:rPr>
      <w:rFonts w:ascii="Arial" w:hAnsi="Arial" w:cs="Times New Roman"/>
      <w:sz w:val="20"/>
    </w:rPr>
  </w:style>
  <w:style w:type="paragraph" w:styleId="Tekstdymka">
    <w:name w:val="Balloon Text"/>
    <w:basedOn w:val="Normalny"/>
    <w:semiHidden/>
    <w:rsid w:val="00254827"/>
    <w:rPr>
      <w:rFonts w:ascii="Tahoma" w:hAnsi="Tahoma" w:cs="Tahoma"/>
      <w:sz w:val="16"/>
      <w:szCs w:val="16"/>
    </w:rPr>
  </w:style>
  <w:style w:type="paragraph" w:customStyle="1" w:styleId="DomylnaczcionkaakapituAkapitZnak">
    <w:name w:val="Domyślna czcionka akapitu Akapit Znak"/>
    <w:basedOn w:val="Normalny"/>
    <w:rsid w:val="00F477A8"/>
    <w:rPr>
      <w:sz w:val="28"/>
    </w:rPr>
  </w:style>
  <w:style w:type="paragraph" w:customStyle="1" w:styleId="TextBodySingle">
    <w:name w:val="Text Body Single"/>
    <w:basedOn w:val="Normalny"/>
    <w:rsid w:val="002558E6"/>
    <w:pPr>
      <w:widowControl w:val="0"/>
      <w:suppressAutoHyphens/>
      <w:autoSpaceDE w:val="0"/>
    </w:pPr>
    <w:rPr>
      <w:rFonts w:ascii="Tahoma" w:hAnsi="Tahoma" w:cs="Tahoma"/>
      <w:color w:val="000000"/>
      <w:kern w:val="1"/>
      <w:sz w:val="21"/>
      <w:szCs w:val="21"/>
      <w:lang w:eastAsia="ar-SA"/>
    </w:rPr>
  </w:style>
  <w:style w:type="paragraph" w:customStyle="1" w:styleId="Teksty1">
    <w:name w:val="_Teksty 1."/>
    <w:basedOn w:val="Indeks1"/>
    <w:rsid w:val="002558E6"/>
    <w:pPr>
      <w:widowControl w:val="0"/>
      <w:suppressLineNumbers/>
      <w:tabs>
        <w:tab w:val="left" w:pos="15515"/>
      </w:tabs>
      <w:autoSpaceDE w:val="0"/>
      <w:spacing w:line="100" w:lineRule="atLeast"/>
      <w:ind w:left="850" w:firstLine="0"/>
      <w:jc w:val="both"/>
    </w:pPr>
    <w:rPr>
      <w:rFonts w:ascii="Arial" w:hAnsi="Arial" w:cs="Arial"/>
      <w:color w:val="000000"/>
      <w:kern w:val="1"/>
      <w:sz w:val="21"/>
      <w:szCs w:val="21"/>
      <w:lang w:eastAsia="ar-SA"/>
    </w:rPr>
  </w:style>
  <w:style w:type="paragraph" w:styleId="Indeks1">
    <w:name w:val="index 1"/>
    <w:basedOn w:val="Normalny"/>
    <w:next w:val="Normalny"/>
    <w:autoRedefine/>
    <w:semiHidden/>
    <w:rsid w:val="002558E6"/>
    <w:pPr>
      <w:ind w:left="240" w:hanging="240"/>
    </w:pPr>
  </w:style>
  <w:style w:type="paragraph" w:customStyle="1" w:styleId="DefaultText">
    <w:name w:val="Default Text"/>
    <w:rsid w:val="002558E6"/>
    <w:pPr>
      <w:widowControl w:val="0"/>
      <w:suppressAutoHyphens/>
      <w:autoSpaceDE w:val="0"/>
    </w:pPr>
    <w:rPr>
      <w:rFonts w:ascii="Tahoma" w:hAnsi="Tahoma" w:cs="Tahoma"/>
      <w:color w:val="000000"/>
      <w:kern w:val="1"/>
      <w:sz w:val="21"/>
      <w:szCs w:val="21"/>
      <w:lang w:eastAsia="ar-SA"/>
    </w:rPr>
  </w:style>
  <w:style w:type="paragraph" w:customStyle="1" w:styleId="StylTekstpodstawowyZlewej0cm1">
    <w:name w:val="Styl Tekst podstawowy + Z lewej:  0 cm1"/>
    <w:basedOn w:val="Tekstpodstawowy"/>
    <w:rsid w:val="005D53A6"/>
    <w:pPr>
      <w:widowControl w:val="0"/>
      <w:tabs>
        <w:tab w:val="left" w:pos="57"/>
        <w:tab w:val="left" w:pos="283"/>
      </w:tabs>
      <w:suppressAutoHyphens/>
      <w:spacing w:after="120" w:line="240" w:lineRule="auto"/>
    </w:pPr>
    <w:rPr>
      <w:kern w:val="1"/>
      <w:sz w:val="20"/>
      <w:lang w:eastAsia="hi-IN" w:bidi="hi-IN"/>
    </w:rPr>
  </w:style>
  <w:style w:type="paragraph" w:customStyle="1" w:styleId="textbox">
    <w:name w:val="textbox"/>
    <w:basedOn w:val="Normalny"/>
    <w:rsid w:val="00BD5674"/>
    <w:pPr>
      <w:spacing w:before="100" w:beforeAutospacing="1" w:after="100" w:afterAutospacing="1"/>
    </w:pPr>
    <w:rPr>
      <w:szCs w:val="24"/>
    </w:rPr>
  </w:style>
  <w:style w:type="paragraph" w:customStyle="1" w:styleId="Retrait1">
    <w:name w:val="Retrait 1"/>
    <w:basedOn w:val="Normalny"/>
    <w:rsid w:val="00483826"/>
    <w:pPr>
      <w:numPr>
        <w:numId w:val="17"/>
      </w:numPr>
      <w:spacing w:before="60" w:after="60"/>
      <w:jc w:val="both"/>
    </w:pPr>
    <w:rPr>
      <w:rFonts w:ascii="Arial" w:hAnsi="Arial" w:cs="Arial"/>
      <w:sz w:val="22"/>
      <w:szCs w:val="22"/>
      <w:lang w:val="fr-FR"/>
    </w:rPr>
  </w:style>
  <w:style w:type="numbering" w:customStyle="1" w:styleId="List1">
    <w:name w:val="List 1"/>
    <w:rsid w:val="00483826"/>
    <w:pPr>
      <w:numPr>
        <w:numId w:val="17"/>
      </w:numPr>
    </w:pPr>
  </w:style>
  <w:style w:type="numbering" w:customStyle="1" w:styleId="List11">
    <w:name w:val="List 11"/>
    <w:rsid w:val="004E0BD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cpro@wp.pl" TargetMode="Externa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1288</Words>
  <Characters>7729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Ogólny opis instalacji elektrycznych i teletechnicznych</vt:lpstr>
    </vt:vector>
  </TitlesOfParts>
  <Company>OMEGA</Company>
  <LinksUpToDate>false</LinksUpToDate>
  <CharactersWithSpaces>9000</CharactersWithSpaces>
  <SharedDoc>false</SharedDoc>
  <HLinks>
    <vt:vector size="96" baseType="variant">
      <vt:variant>
        <vt:i4>1769523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_Toc532548028</vt:lpwstr>
      </vt:variant>
      <vt:variant>
        <vt:i4>1769523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_Toc532548027</vt:lpwstr>
      </vt:variant>
      <vt:variant>
        <vt:i4>1769523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_Toc532548026</vt:lpwstr>
      </vt:variant>
      <vt:variant>
        <vt:i4>1769523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_Toc532548025</vt:lpwstr>
      </vt:variant>
      <vt:variant>
        <vt:i4>1769523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_Toc532548024</vt:lpwstr>
      </vt:variant>
      <vt:variant>
        <vt:i4>1769523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_Toc532548023</vt:lpwstr>
      </vt:variant>
      <vt:variant>
        <vt:i4>1769523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_Toc532548022</vt:lpwstr>
      </vt:variant>
      <vt:variant>
        <vt:i4>1769523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_Toc532548021</vt:lpwstr>
      </vt:variant>
      <vt:variant>
        <vt:i4>1769523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_Toc532548020</vt:lpwstr>
      </vt:variant>
      <vt:variant>
        <vt:i4>1572915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_Toc532548019</vt:lpwstr>
      </vt:variant>
      <vt:variant>
        <vt:i4>1572915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_Toc532548018</vt:lpwstr>
      </vt:variant>
      <vt:variant>
        <vt:i4>1572915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_Toc532548017</vt:lpwstr>
      </vt:variant>
      <vt:variant>
        <vt:i4>1572915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_Toc532548016</vt:lpwstr>
      </vt:variant>
      <vt:variant>
        <vt:i4>1572915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_Toc532548015</vt:lpwstr>
      </vt:variant>
      <vt:variant>
        <vt:i4>1572915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_Toc532548014</vt:lpwstr>
      </vt:variant>
      <vt:variant>
        <vt:i4>2228251</vt:i4>
      </vt:variant>
      <vt:variant>
        <vt:i4>0</vt:i4>
      </vt:variant>
      <vt:variant>
        <vt:i4>0</vt:i4>
      </vt:variant>
      <vt:variant>
        <vt:i4>5</vt:i4>
      </vt:variant>
      <vt:variant>
        <vt:lpwstr>mailto:jcpro@wp.pl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Ogólny opis instalacji elektrycznych i teletechnicznych</dc:title>
  <dc:subject/>
  <dc:creator>Nieznany</dc:creator>
  <cp:keywords/>
  <dc:description/>
  <cp:lastModifiedBy>Grzegorz</cp:lastModifiedBy>
  <cp:revision>2</cp:revision>
  <cp:lastPrinted>2018-11-04T13:36:00Z</cp:lastPrinted>
  <dcterms:created xsi:type="dcterms:W3CDTF">2018-12-14T17:38:00Z</dcterms:created>
  <dcterms:modified xsi:type="dcterms:W3CDTF">2018-12-14T17:38:00Z</dcterms:modified>
</cp:coreProperties>
</file>